
<file path=[Content_Types].xml><?xml version="1.0" encoding="utf-8"?>
<Types xmlns="http://schemas.openxmlformats.org/package/2006/content-types">
  <Default Extension="png" ContentType="image/png"/>
  <Default Extension="emf" ContentType="image/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617" w:rsidRPr="009154A7" w:rsidRDefault="00390617" w:rsidP="00390617">
      <w:pPr>
        <w:snapToGrid w:val="0"/>
        <w:spacing w:line="264" w:lineRule="auto"/>
        <w:rPr>
          <w:rFonts w:ascii="黑体" w:eastAsia="黑体" w:hAnsi="黑体"/>
          <w:sz w:val="32"/>
          <w:szCs w:val="32"/>
        </w:rPr>
      </w:pPr>
      <w:r w:rsidRPr="009154A7">
        <w:rPr>
          <w:rFonts w:ascii="黑体" w:eastAsia="黑体" w:hAnsi="黑体" w:hint="eastAsia"/>
          <w:sz w:val="32"/>
          <w:szCs w:val="32"/>
        </w:rPr>
        <w:t>附件1-1</w:t>
      </w:r>
    </w:p>
    <w:p w:rsidR="00390617" w:rsidRDefault="00390617" w:rsidP="00390617">
      <w:pPr>
        <w:snapToGrid w:val="0"/>
        <w:spacing w:line="264" w:lineRule="auto"/>
        <w:rPr>
          <w:rFonts w:ascii="仿宋_GB2312" w:eastAsia="仿宋_GB2312"/>
          <w:sz w:val="32"/>
          <w:szCs w:val="32"/>
        </w:rPr>
      </w:pPr>
    </w:p>
    <w:p w:rsidR="00390617" w:rsidRPr="009154A7" w:rsidRDefault="00390617" w:rsidP="00390617">
      <w:pPr>
        <w:snapToGrid w:val="0"/>
        <w:spacing w:line="264" w:lineRule="auto"/>
        <w:jc w:val="center"/>
        <w:rPr>
          <w:rFonts w:ascii="方正小标宋_GBK" w:eastAsia="方正小标宋_GBK"/>
          <w:sz w:val="44"/>
          <w:szCs w:val="44"/>
        </w:rPr>
      </w:pPr>
      <w:r w:rsidRPr="009154A7">
        <w:rPr>
          <w:rFonts w:ascii="方正小标宋_GBK" w:eastAsia="方正小标宋_GBK" w:hint="eastAsia"/>
          <w:sz w:val="44"/>
          <w:szCs w:val="44"/>
        </w:rPr>
        <w:t>城镇开发边界管理成果数据汇交要求</w:t>
      </w:r>
    </w:p>
    <w:p w:rsidR="00390617" w:rsidRPr="009154A7" w:rsidRDefault="00390617" w:rsidP="00390617">
      <w:pPr>
        <w:snapToGrid w:val="0"/>
        <w:spacing w:line="264" w:lineRule="auto"/>
        <w:jc w:val="center"/>
        <w:rPr>
          <w:rFonts w:ascii="楷体_GB2312" w:eastAsia="楷体_GB2312"/>
          <w:sz w:val="32"/>
          <w:szCs w:val="32"/>
        </w:rPr>
      </w:pPr>
      <w:r w:rsidRPr="009154A7">
        <w:rPr>
          <w:rFonts w:ascii="楷体_GB2312" w:eastAsia="楷体_GB2312" w:hint="eastAsia"/>
          <w:sz w:val="32"/>
          <w:szCs w:val="32"/>
        </w:rPr>
        <w:t>（试行）</w:t>
      </w:r>
    </w:p>
    <w:p w:rsidR="00390617" w:rsidRPr="009154A7" w:rsidRDefault="00390617" w:rsidP="00390617">
      <w:pPr>
        <w:snapToGrid w:val="0"/>
        <w:spacing w:line="360" w:lineRule="auto"/>
        <w:ind w:firstLineChars="200" w:firstLine="640"/>
        <w:rPr>
          <w:rFonts w:ascii="仿宋_GB2312" w:eastAsia="仿宋_GB2312"/>
          <w:sz w:val="32"/>
          <w:szCs w:val="32"/>
        </w:rPr>
      </w:pP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为统一数据标准，规范开展城镇开发边界局部优化管理工作，按照《自然资源部关于做好城镇开发边界管理的通知》（</w:t>
      </w:r>
      <w:proofErr w:type="gramStart"/>
      <w:r w:rsidRPr="009154A7">
        <w:rPr>
          <w:rFonts w:ascii="仿宋_GB2312" w:eastAsia="仿宋_GB2312" w:hint="eastAsia"/>
          <w:sz w:val="32"/>
          <w:szCs w:val="32"/>
        </w:rPr>
        <w:t>自然资发〔2023〕</w:t>
      </w:r>
      <w:proofErr w:type="gramEnd"/>
      <w:r w:rsidRPr="009154A7">
        <w:rPr>
          <w:rFonts w:ascii="仿宋_GB2312" w:eastAsia="仿宋_GB2312" w:hint="eastAsia"/>
          <w:sz w:val="32"/>
          <w:szCs w:val="32"/>
        </w:rPr>
        <w:t>193号，以下简称《通知》）和《自然资源部关于印发“三区三线”划定成果数据汇交要求的函》（自然资办函〔2022〕1571号），制定本要求。</w:t>
      </w:r>
    </w:p>
    <w:p w:rsidR="00390617" w:rsidRPr="009154A7" w:rsidRDefault="00390617" w:rsidP="00390617">
      <w:pPr>
        <w:snapToGrid w:val="0"/>
        <w:spacing w:line="360" w:lineRule="auto"/>
        <w:ind w:firstLineChars="200" w:firstLine="640"/>
        <w:rPr>
          <w:rFonts w:ascii="黑体" w:eastAsia="黑体" w:hAnsi="黑体"/>
          <w:sz w:val="32"/>
          <w:szCs w:val="32"/>
        </w:rPr>
      </w:pPr>
      <w:r w:rsidRPr="009154A7">
        <w:rPr>
          <w:rFonts w:ascii="黑体" w:eastAsia="黑体" w:hAnsi="黑体" w:hint="eastAsia"/>
          <w:sz w:val="32"/>
          <w:szCs w:val="32"/>
        </w:rPr>
        <w:t>一、总体要求</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一）严格落实《通知》以及吉林省城镇开发边界管理的实施细则，对符合《通知》要求确需对城镇开发边界局部优化的，应以县级行政单元为基本组织单元，经市级自然资源主管部门对城镇开发边界局部优化的合理性、合</w:t>
      </w:r>
      <w:proofErr w:type="gramStart"/>
      <w:r w:rsidRPr="009154A7">
        <w:rPr>
          <w:rFonts w:ascii="仿宋_GB2312" w:eastAsia="仿宋_GB2312" w:hint="eastAsia"/>
          <w:sz w:val="32"/>
          <w:szCs w:val="32"/>
        </w:rPr>
        <w:t>规</w:t>
      </w:r>
      <w:proofErr w:type="gramEnd"/>
      <w:r w:rsidRPr="009154A7">
        <w:rPr>
          <w:rFonts w:ascii="仿宋_GB2312" w:eastAsia="仿宋_GB2312" w:hint="eastAsia"/>
          <w:sz w:val="32"/>
          <w:szCs w:val="32"/>
        </w:rPr>
        <w:t>性审查认定后出具市级审查认定文件并组织制作城镇开发边界管理成果数据，正式公文报省自然资源厅申请更新数据。</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二）城镇开发边界管理成果数据按照局部优化更新、分批分次报送方式开展。市级自然资源主管部门通过“全国国土空间规划‘一张图’实施监督信息系统”（以下简称“系统”）提交报省厅公文（附具市级自然资源主管部门初审见）、市级审查认可的举证材料和城镇开发边界管理成果更新数据包。经数据质检、规则查验通过后，部更新系统里城镇开</w:t>
      </w:r>
      <w:r w:rsidRPr="009154A7">
        <w:rPr>
          <w:rFonts w:ascii="仿宋_GB2312" w:eastAsia="仿宋_GB2312" w:hint="eastAsia"/>
          <w:sz w:val="32"/>
          <w:szCs w:val="32"/>
        </w:rPr>
        <w:lastRenderedPageBreak/>
        <w:t>发边界数据库，各级依此更新各自城镇开发边界数据库。</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三）每次汇交的局部优化数据包应以最新的城镇开发边界数据为基础制作。数据包括更新层、调整层和城镇开发边界外零星城镇建设用地（以下简称“边界外零星城镇建设用地”，该图层为条件可选）三个图层，其中更新层主要用于更新数据库，调整过程层主要用于记录局部优化理由及相关材料，边界外零星城镇建设用地层主要用于记录城镇开发边界外规划布局的有特定选址要求的零星城镇建设用地。</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（四）省厅对报送的城镇开发边界管理成果数据进行检查，确保城镇开发边界划定成果上下贯通，“数、线、图”一致。检查重点围绕调整程序规范性、成果数据标准性及调整方案合</w:t>
      </w:r>
      <w:proofErr w:type="gramStart"/>
      <w:r w:rsidRPr="009154A7">
        <w:rPr>
          <w:rFonts w:ascii="仿宋_GB2312" w:eastAsia="仿宋_GB2312" w:hint="eastAsia"/>
          <w:sz w:val="32"/>
          <w:szCs w:val="32"/>
        </w:rPr>
        <w:t>规</w:t>
      </w:r>
      <w:proofErr w:type="gramEnd"/>
      <w:r w:rsidRPr="009154A7">
        <w:rPr>
          <w:rFonts w:ascii="仿宋_GB2312" w:eastAsia="仿宋_GB2312" w:hint="eastAsia"/>
          <w:sz w:val="32"/>
          <w:szCs w:val="32"/>
        </w:rPr>
        <w:t>性等方面展开，其中调整方案的合</w:t>
      </w:r>
      <w:proofErr w:type="gramStart"/>
      <w:r w:rsidRPr="009154A7">
        <w:rPr>
          <w:rFonts w:ascii="仿宋_GB2312" w:eastAsia="仿宋_GB2312" w:hint="eastAsia"/>
          <w:sz w:val="32"/>
          <w:szCs w:val="32"/>
        </w:rPr>
        <w:t>规性重点</w:t>
      </w:r>
      <w:proofErr w:type="gramEnd"/>
      <w:r w:rsidRPr="009154A7">
        <w:rPr>
          <w:rFonts w:ascii="仿宋_GB2312" w:eastAsia="仿宋_GB2312" w:hint="eastAsia"/>
          <w:sz w:val="32"/>
          <w:szCs w:val="32"/>
        </w:rPr>
        <w:t>针对规划城镇建设用地规模和城镇开发边界扩展倍数不突破的要求，以2020年变更调查和最新年度变更调查数据相结合为基础，全过程采用计算机自动比对方式进行数据质检和规则查验。</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（五）矢量数据采用“2000国家大地坐标系（CGCS2000）”，高程系统采用“1985国家高程基准”，采用“高斯-克吕格投影”（3度分带）。</w:t>
      </w:r>
    </w:p>
    <w:p w:rsidR="00390617" w:rsidRPr="009154A7" w:rsidRDefault="00390617" w:rsidP="00390617">
      <w:pPr>
        <w:snapToGrid w:val="0"/>
        <w:spacing w:line="360" w:lineRule="auto"/>
        <w:ind w:firstLineChars="200" w:firstLine="640"/>
        <w:rPr>
          <w:rFonts w:ascii="黑体" w:eastAsia="黑体" w:hAnsi="黑体"/>
          <w:sz w:val="32"/>
          <w:szCs w:val="32"/>
        </w:rPr>
      </w:pPr>
      <w:r w:rsidRPr="009154A7">
        <w:rPr>
          <w:rFonts w:ascii="黑体" w:eastAsia="黑体" w:hAnsi="黑体" w:hint="eastAsia"/>
          <w:sz w:val="32"/>
          <w:szCs w:val="32"/>
        </w:rPr>
        <w:t>二、数据内容和格式要求</w:t>
      </w:r>
    </w:p>
    <w:p w:rsidR="00390617" w:rsidRPr="009154A7" w:rsidRDefault="00390617" w:rsidP="00390617">
      <w:pPr>
        <w:snapToGrid w:val="0"/>
        <w:spacing w:line="360" w:lineRule="auto"/>
        <w:ind w:firstLineChars="200" w:firstLine="640"/>
        <w:rPr>
          <w:rFonts w:ascii="仿宋_GB2312" w:eastAsia="仿宋_GB2312"/>
          <w:sz w:val="32"/>
          <w:szCs w:val="32"/>
        </w:rPr>
      </w:pPr>
      <w:r w:rsidRPr="009154A7">
        <w:rPr>
          <w:rFonts w:ascii="仿宋_GB2312" w:eastAsia="仿宋_GB2312" w:hint="eastAsia"/>
          <w:sz w:val="32"/>
          <w:szCs w:val="32"/>
        </w:rPr>
        <w:t xml:space="preserve">城镇开发边界局部优化更新数据包内容见表1。 </w:t>
      </w:r>
    </w:p>
    <w:p w:rsidR="00390617" w:rsidRDefault="00390617" w:rsidP="00390617">
      <w:pPr>
        <w:tabs>
          <w:tab w:val="left" w:pos="0"/>
        </w:tabs>
        <w:spacing w:line="360" w:lineRule="auto"/>
        <w:jc w:val="center"/>
        <w:rPr>
          <w:rFonts w:ascii="黑体" w:eastAsia="黑体" w:hAnsi="黑体"/>
          <w:bCs/>
          <w:sz w:val="28"/>
          <w:szCs w:val="28"/>
        </w:rPr>
      </w:pPr>
    </w:p>
    <w:p w:rsidR="00390617" w:rsidRDefault="00390617" w:rsidP="00390617">
      <w:pPr>
        <w:tabs>
          <w:tab w:val="left" w:pos="0"/>
        </w:tabs>
        <w:spacing w:line="360" w:lineRule="auto"/>
        <w:jc w:val="center"/>
        <w:rPr>
          <w:rFonts w:ascii="黑体" w:eastAsia="黑体" w:hAnsi="黑体"/>
          <w:bCs/>
          <w:sz w:val="28"/>
          <w:szCs w:val="28"/>
        </w:rPr>
      </w:pPr>
    </w:p>
    <w:p w:rsidR="00390617" w:rsidRDefault="00390617" w:rsidP="00390617">
      <w:pPr>
        <w:tabs>
          <w:tab w:val="left" w:pos="0"/>
        </w:tabs>
        <w:spacing w:line="360" w:lineRule="auto"/>
        <w:jc w:val="center"/>
        <w:rPr>
          <w:rFonts w:ascii="黑体" w:eastAsia="黑体" w:hAnsi="黑体"/>
          <w:bCs/>
          <w:sz w:val="28"/>
          <w:szCs w:val="28"/>
        </w:rPr>
      </w:pPr>
    </w:p>
    <w:p w:rsidR="00390617" w:rsidRPr="009154A7" w:rsidRDefault="00390617" w:rsidP="00390617">
      <w:pPr>
        <w:tabs>
          <w:tab w:val="left" w:pos="0"/>
        </w:tabs>
        <w:snapToGrid w:val="0"/>
        <w:spacing w:line="264" w:lineRule="auto"/>
        <w:jc w:val="center"/>
        <w:rPr>
          <w:rFonts w:ascii="黑体" w:eastAsia="黑体" w:hAnsi="黑体"/>
          <w:bCs/>
          <w:sz w:val="28"/>
          <w:szCs w:val="28"/>
        </w:rPr>
      </w:pPr>
      <w:r w:rsidRPr="009154A7">
        <w:rPr>
          <w:rFonts w:ascii="黑体" w:eastAsia="黑体" w:hAnsi="黑体" w:hint="eastAsia"/>
          <w:bCs/>
          <w:sz w:val="28"/>
          <w:szCs w:val="28"/>
        </w:rPr>
        <w:t>表1</w:t>
      </w:r>
      <w:r w:rsidRPr="009154A7">
        <w:rPr>
          <w:rFonts w:ascii="黑体" w:eastAsia="黑体" w:hAnsi="黑体"/>
          <w:bCs/>
          <w:sz w:val="28"/>
          <w:szCs w:val="28"/>
        </w:rPr>
        <w:t xml:space="preserve">  汇</w:t>
      </w:r>
      <w:proofErr w:type="gramStart"/>
      <w:r w:rsidRPr="009154A7">
        <w:rPr>
          <w:rFonts w:ascii="黑体" w:eastAsia="黑体" w:hAnsi="黑体"/>
          <w:bCs/>
          <w:sz w:val="28"/>
          <w:szCs w:val="28"/>
        </w:rPr>
        <w:t>交数据</w:t>
      </w:r>
      <w:proofErr w:type="gramEnd"/>
      <w:r w:rsidRPr="009154A7">
        <w:rPr>
          <w:rFonts w:ascii="黑体" w:eastAsia="黑体" w:hAnsi="黑体"/>
          <w:bCs/>
          <w:sz w:val="28"/>
          <w:szCs w:val="28"/>
        </w:rPr>
        <w:t>内容</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3203"/>
        <w:gridCol w:w="1278"/>
        <w:gridCol w:w="3083"/>
      </w:tblGrid>
      <w:tr w:rsidR="00390617" w:rsidTr="00EF65FD">
        <w:trPr>
          <w:trHeight w:val="665"/>
          <w:tblHeader/>
          <w:jc w:val="center"/>
        </w:trPr>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rsidR="00390617" w:rsidRPr="009154A7" w:rsidRDefault="00390617" w:rsidP="00EF65FD">
            <w:pPr>
              <w:pStyle w:val="2"/>
              <w:snapToGrid w:val="0"/>
              <w:spacing w:line="264" w:lineRule="auto"/>
              <w:ind w:leftChars="0" w:left="0" w:firstLineChars="0" w:firstLine="0"/>
              <w:jc w:val="center"/>
              <w:rPr>
                <w:rFonts w:ascii="黑体" w:eastAsia="黑体" w:hAnsi="黑体"/>
                <w:color w:val="000000"/>
                <w:sz w:val="24"/>
              </w:rPr>
            </w:pPr>
            <w:r w:rsidRPr="009154A7">
              <w:rPr>
                <w:rFonts w:ascii="黑体" w:eastAsia="黑体" w:hAnsi="黑体"/>
                <w:color w:val="000000"/>
                <w:sz w:val="24"/>
              </w:rPr>
              <w:t>数据内容</w:t>
            </w: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pStyle w:val="2"/>
              <w:snapToGrid w:val="0"/>
              <w:spacing w:line="264" w:lineRule="auto"/>
              <w:ind w:firstLineChars="0" w:firstLine="0"/>
              <w:jc w:val="center"/>
              <w:rPr>
                <w:rFonts w:ascii="黑体" w:eastAsia="黑体" w:hAnsi="黑体"/>
                <w:color w:val="000000"/>
                <w:sz w:val="24"/>
              </w:rPr>
            </w:pPr>
            <w:r w:rsidRPr="009154A7">
              <w:rPr>
                <w:rFonts w:ascii="黑体" w:eastAsia="黑体" w:hAnsi="黑体"/>
                <w:color w:val="000000"/>
                <w:sz w:val="24"/>
              </w:rPr>
              <w:t>数据图层（报告、表）</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pStyle w:val="2"/>
              <w:snapToGrid w:val="0"/>
              <w:spacing w:line="264" w:lineRule="auto"/>
              <w:ind w:leftChars="0" w:left="0" w:firstLineChars="0" w:firstLine="0"/>
              <w:jc w:val="center"/>
              <w:rPr>
                <w:rFonts w:ascii="黑体" w:eastAsia="黑体" w:hAnsi="黑体"/>
                <w:color w:val="000000"/>
                <w:kern w:val="0"/>
                <w:sz w:val="24"/>
              </w:rPr>
            </w:pPr>
            <w:r w:rsidRPr="009154A7">
              <w:rPr>
                <w:rFonts w:ascii="黑体" w:eastAsia="黑体" w:hAnsi="黑体"/>
                <w:color w:val="000000"/>
                <w:sz w:val="24"/>
              </w:rPr>
              <w:t>类型</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pStyle w:val="2"/>
              <w:snapToGrid w:val="0"/>
              <w:spacing w:line="264" w:lineRule="auto"/>
              <w:ind w:leftChars="0" w:left="0" w:firstLineChars="0" w:firstLine="0"/>
              <w:jc w:val="center"/>
              <w:rPr>
                <w:rFonts w:ascii="黑体" w:eastAsia="黑体" w:hAnsi="黑体"/>
                <w:color w:val="000000"/>
                <w:sz w:val="24"/>
              </w:rPr>
            </w:pPr>
            <w:r w:rsidRPr="009154A7">
              <w:rPr>
                <w:rFonts w:ascii="黑体" w:eastAsia="黑体" w:hAnsi="黑体"/>
                <w:color w:val="000000"/>
                <w:sz w:val="24"/>
              </w:rPr>
              <w:t>备注</w:t>
            </w:r>
          </w:p>
        </w:tc>
      </w:tr>
      <w:tr w:rsidR="00390617" w:rsidTr="00EF65FD">
        <w:trPr>
          <w:trHeight w:val="482"/>
          <w:jc w:val="center"/>
        </w:trPr>
        <w:tc>
          <w:tcPr>
            <w:tcW w:w="1281" w:type="dxa"/>
            <w:vMerge w:val="restart"/>
            <w:tcBorders>
              <w:top w:val="nil"/>
              <w:left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center"/>
              <w:rPr>
                <w:rFonts w:ascii="仿宋_GB2312" w:eastAsia="仿宋_GB2312"/>
                <w:color w:val="000000"/>
                <w:sz w:val="24"/>
              </w:rPr>
            </w:pPr>
            <w:r w:rsidRPr="009154A7">
              <w:rPr>
                <w:rFonts w:ascii="仿宋_GB2312" w:eastAsia="仿宋_GB2312" w:hAnsi="宋体" w:hint="eastAsia"/>
                <w:color w:val="000000"/>
                <w:sz w:val="24"/>
              </w:rPr>
              <w:t>矢量数据</w:t>
            </w: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Ansi="宋体" w:hint="eastAsia"/>
                <w:color w:val="000000"/>
                <w:sz w:val="24"/>
              </w:rPr>
              <w:t>城镇开发边界更新</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Ansi="宋体" w:hint="eastAsia"/>
                <w:color w:val="000000"/>
                <w:sz w:val="24"/>
              </w:rPr>
              <w:t>面层矢量</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color w:val="000000"/>
                <w:sz w:val="24"/>
              </w:rPr>
            </w:pPr>
            <w:r w:rsidRPr="009154A7">
              <w:rPr>
                <w:rFonts w:ascii="仿宋_GB2312" w:eastAsia="仿宋_GB2312" w:hAnsi="宋体" w:hint="eastAsia"/>
                <w:color w:val="000000"/>
                <w:sz w:val="24"/>
              </w:rPr>
              <w:t>用于更新数据库</w:t>
            </w:r>
          </w:p>
        </w:tc>
      </w:tr>
      <w:tr w:rsidR="00390617" w:rsidTr="00EF65FD">
        <w:trPr>
          <w:trHeight w:val="699"/>
          <w:jc w:val="center"/>
        </w:trPr>
        <w:tc>
          <w:tcPr>
            <w:tcW w:w="1281" w:type="dxa"/>
            <w:vMerge/>
            <w:tcBorders>
              <w:left w:val="single" w:sz="4" w:space="0" w:color="auto"/>
              <w:right w:val="single" w:sz="4" w:space="0" w:color="auto"/>
            </w:tcBorders>
            <w:shd w:val="clear" w:color="auto" w:fill="FFFFFF"/>
            <w:vAlign w:val="center"/>
          </w:tcPr>
          <w:p w:rsidR="00390617" w:rsidRPr="009154A7" w:rsidRDefault="00390617" w:rsidP="00EF65FD">
            <w:pPr>
              <w:rPr>
                <w:rFonts w:ascii="仿宋_GB2312" w:eastAsia="仿宋_GB2312"/>
              </w:rPr>
            </w:pP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Ansi="宋体" w:hint="eastAsia"/>
                <w:color w:val="000000"/>
                <w:sz w:val="24"/>
              </w:rPr>
              <w:t>城镇开发边界调整</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Ansi="宋体" w:hint="eastAsia"/>
                <w:color w:val="000000"/>
                <w:sz w:val="24"/>
              </w:rPr>
              <w:t>面层矢量</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color w:val="000000"/>
                <w:sz w:val="24"/>
              </w:rPr>
            </w:pPr>
            <w:r w:rsidRPr="009154A7">
              <w:rPr>
                <w:rFonts w:ascii="仿宋_GB2312" w:eastAsia="仿宋_GB2312" w:hAnsi="宋体" w:hint="eastAsia"/>
                <w:color w:val="000000"/>
                <w:sz w:val="24"/>
              </w:rPr>
              <w:t>记录局部优化理由及相关材料</w:t>
            </w:r>
          </w:p>
        </w:tc>
      </w:tr>
      <w:tr w:rsidR="00390617" w:rsidTr="00EF65FD">
        <w:trPr>
          <w:trHeight w:val="855"/>
          <w:jc w:val="center"/>
        </w:trPr>
        <w:tc>
          <w:tcPr>
            <w:tcW w:w="1281" w:type="dxa"/>
            <w:vMerge/>
            <w:tcBorders>
              <w:left w:val="single" w:sz="4" w:space="0" w:color="auto"/>
              <w:bottom w:val="single" w:sz="4" w:space="0" w:color="auto"/>
              <w:right w:val="single" w:sz="4" w:space="0" w:color="auto"/>
            </w:tcBorders>
            <w:shd w:val="clear" w:color="auto" w:fill="FFFFFF"/>
            <w:vAlign w:val="center"/>
          </w:tcPr>
          <w:p w:rsidR="00390617" w:rsidRPr="009154A7" w:rsidRDefault="00390617" w:rsidP="00EF65FD">
            <w:pPr>
              <w:rPr>
                <w:rFonts w:ascii="仿宋_GB2312" w:eastAsia="仿宋_GB2312"/>
              </w:rPr>
            </w:pP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hAnsi="宋体"/>
                <w:color w:val="000000"/>
                <w:sz w:val="24"/>
              </w:rPr>
            </w:pPr>
            <w:r w:rsidRPr="009154A7">
              <w:rPr>
                <w:rFonts w:ascii="仿宋_GB2312" w:eastAsia="仿宋_GB2312" w:hAnsi="宋体" w:hint="eastAsia"/>
                <w:color w:val="000000"/>
                <w:sz w:val="24"/>
              </w:rPr>
              <w:t>边界外零星城镇建设用地</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hAnsi="宋体"/>
                <w:color w:val="000000"/>
                <w:sz w:val="24"/>
              </w:rPr>
            </w:pPr>
            <w:r w:rsidRPr="009154A7">
              <w:rPr>
                <w:rFonts w:ascii="仿宋_GB2312" w:eastAsia="仿宋_GB2312" w:hAnsi="宋体" w:hint="eastAsia"/>
                <w:color w:val="000000"/>
                <w:sz w:val="24"/>
              </w:rPr>
              <w:t>面层矢量</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hAnsi="宋体"/>
                <w:color w:val="000000"/>
                <w:sz w:val="24"/>
              </w:rPr>
            </w:pPr>
            <w:r w:rsidRPr="009154A7">
              <w:rPr>
                <w:rFonts w:ascii="仿宋_GB2312" w:eastAsia="仿宋_GB2312" w:hAnsi="宋体" w:hint="eastAsia"/>
                <w:sz w:val="24"/>
              </w:rPr>
              <w:t>用于记录城镇开发边界外规划布局的有特定选址要求的零星城镇建设用地</w:t>
            </w:r>
          </w:p>
        </w:tc>
      </w:tr>
      <w:tr w:rsidR="00390617" w:rsidTr="00EF65FD">
        <w:trPr>
          <w:trHeight w:val="556"/>
          <w:jc w:val="center"/>
        </w:trPr>
        <w:tc>
          <w:tcPr>
            <w:tcW w:w="1281" w:type="dxa"/>
            <w:vMerge w:val="restart"/>
            <w:tcBorders>
              <w:top w:val="nil"/>
              <w:left w:val="single" w:sz="4" w:space="0" w:color="auto"/>
              <w:right w:val="single" w:sz="4" w:space="0" w:color="auto"/>
            </w:tcBorders>
            <w:shd w:val="clear" w:color="auto" w:fill="FFFFFF"/>
            <w:vAlign w:val="center"/>
          </w:tcPr>
          <w:p w:rsidR="00390617" w:rsidRPr="009154A7" w:rsidRDefault="00390617" w:rsidP="00EF65FD">
            <w:pPr>
              <w:widowControl/>
              <w:snapToGrid w:val="0"/>
              <w:spacing w:line="264" w:lineRule="auto"/>
              <w:jc w:val="center"/>
              <w:rPr>
                <w:rFonts w:ascii="仿宋_GB2312" w:eastAsia="仿宋_GB2312"/>
                <w:color w:val="000000"/>
                <w:sz w:val="24"/>
              </w:rPr>
            </w:pPr>
            <w:r w:rsidRPr="009154A7">
              <w:rPr>
                <w:rFonts w:ascii="仿宋_GB2312" w:eastAsia="仿宋_GB2312" w:hint="eastAsia"/>
                <w:color w:val="000000"/>
                <w:sz w:val="24"/>
              </w:rPr>
              <w:t>文档材料</w:t>
            </w: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Ansi="宋体" w:hint="eastAsia"/>
                <w:color w:val="000000"/>
                <w:sz w:val="24"/>
              </w:rPr>
              <w:t>城镇开发边界局部优化成果报省自然资源厅公文</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int="eastAsia"/>
                <w:color w:val="000000"/>
                <w:sz w:val="24"/>
              </w:rPr>
              <w:t>PDF</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color w:val="000000"/>
                <w:sz w:val="24"/>
              </w:rPr>
            </w:pPr>
          </w:p>
        </w:tc>
      </w:tr>
      <w:tr w:rsidR="00390617" w:rsidTr="00EF65FD">
        <w:trPr>
          <w:trHeight w:val="584"/>
          <w:jc w:val="center"/>
        </w:trPr>
        <w:tc>
          <w:tcPr>
            <w:tcW w:w="1281" w:type="dxa"/>
            <w:vMerge/>
            <w:tcBorders>
              <w:left w:val="single" w:sz="4" w:space="0" w:color="auto"/>
              <w:right w:val="single" w:sz="4" w:space="0" w:color="auto"/>
            </w:tcBorders>
            <w:shd w:val="clear" w:color="auto" w:fill="FFFFFF"/>
            <w:vAlign w:val="center"/>
          </w:tcPr>
          <w:p w:rsidR="00390617" w:rsidRPr="009154A7" w:rsidRDefault="00390617" w:rsidP="00EF65FD">
            <w:pPr>
              <w:rPr>
                <w:rFonts w:ascii="仿宋_GB2312" w:eastAsia="仿宋_GB2312"/>
              </w:rPr>
            </w:pP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hAnsi="宋体"/>
                <w:color w:val="000000"/>
                <w:sz w:val="24"/>
              </w:rPr>
            </w:pPr>
            <w:r w:rsidRPr="009154A7">
              <w:rPr>
                <w:rFonts w:ascii="仿宋_GB2312" w:eastAsia="仿宋_GB2312" w:hint="eastAsia"/>
                <w:color w:val="000000"/>
                <w:sz w:val="24"/>
              </w:rPr>
              <w:t>市级自然资源主管部门初审意见</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int="eastAsia"/>
                <w:color w:val="000000"/>
                <w:sz w:val="24"/>
              </w:rPr>
              <w:t>PDF</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color w:val="000000"/>
                <w:sz w:val="24"/>
              </w:rPr>
            </w:pPr>
          </w:p>
        </w:tc>
      </w:tr>
      <w:tr w:rsidR="00390617" w:rsidTr="00EF65FD">
        <w:trPr>
          <w:trHeight w:val="285"/>
          <w:jc w:val="center"/>
        </w:trPr>
        <w:tc>
          <w:tcPr>
            <w:tcW w:w="1281" w:type="dxa"/>
            <w:vMerge/>
            <w:tcBorders>
              <w:left w:val="single" w:sz="4" w:space="0" w:color="auto"/>
              <w:right w:val="single" w:sz="4" w:space="0" w:color="auto"/>
            </w:tcBorders>
            <w:shd w:val="clear" w:color="auto" w:fill="FFFFFF"/>
            <w:vAlign w:val="center"/>
          </w:tcPr>
          <w:p w:rsidR="00390617" w:rsidRPr="009154A7" w:rsidRDefault="00390617" w:rsidP="00EF65FD">
            <w:pPr>
              <w:rPr>
                <w:rFonts w:ascii="仿宋_GB2312" w:eastAsia="仿宋_GB2312"/>
              </w:rPr>
            </w:pPr>
          </w:p>
        </w:tc>
        <w:tc>
          <w:tcPr>
            <w:tcW w:w="320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hAnsi="宋体"/>
                <w:color w:val="000000"/>
                <w:sz w:val="24"/>
              </w:rPr>
            </w:pPr>
            <w:r w:rsidRPr="009154A7">
              <w:rPr>
                <w:rFonts w:ascii="仿宋_GB2312" w:eastAsia="仿宋_GB2312" w:hint="eastAsia"/>
                <w:color w:val="000000"/>
                <w:sz w:val="24"/>
              </w:rPr>
              <w:t>市级审查认可的举证材料</w:t>
            </w:r>
          </w:p>
        </w:tc>
        <w:tc>
          <w:tcPr>
            <w:tcW w:w="1278"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jc w:val="left"/>
              <w:rPr>
                <w:rFonts w:ascii="仿宋_GB2312" w:eastAsia="仿宋_GB2312"/>
                <w:color w:val="000000"/>
                <w:sz w:val="24"/>
              </w:rPr>
            </w:pPr>
            <w:r w:rsidRPr="009154A7">
              <w:rPr>
                <w:rFonts w:ascii="仿宋_GB2312" w:eastAsia="仿宋_GB2312" w:hint="eastAsia"/>
                <w:color w:val="000000"/>
                <w:sz w:val="24"/>
              </w:rPr>
              <w:t>PDF</w:t>
            </w:r>
          </w:p>
        </w:tc>
        <w:tc>
          <w:tcPr>
            <w:tcW w:w="3083" w:type="dxa"/>
            <w:tcBorders>
              <w:top w:val="single" w:sz="4" w:space="0" w:color="auto"/>
              <w:left w:val="nil"/>
              <w:bottom w:val="single" w:sz="4" w:space="0" w:color="auto"/>
              <w:right w:val="single" w:sz="4" w:space="0" w:color="auto"/>
            </w:tcBorders>
            <w:shd w:val="clear" w:color="auto" w:fill="FFFFFF"/>
            <w:vAlign w:val="center"/>
          </w:tcPr>
          <w:p w:rsidR="00390617" w:rsidRPr="009154A7" w:rsidRDefault="00390617" w:rsidP="00EF65FD">
            <w:pPr>
              <w:snapToGrid w:val="0"/>
              <w:spacing w:line="264" w:lineRule="auto"/>
              <w:rPr>
                <w:rFonts w:ascii="仿宋_GB2312" w:eastAsia="仿宋_GB2312"/>
                <w:color w:val="000000"/>
                <w:sz w:val="24"/>
              </w:rPr>
            </w:pPr>
          </w:p>
        </w:tc>
      </w:tr>
    </w:tbl>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数据目录结构</w:t>
      </w:r>
    </w:p>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城镇开发边界管理成果的文件夹组织方式见图1。涉及跨县域调整的，目录应为市级目录。县域内调整的，目录仅包含县域目录。其中，根目录名称中的“XXXXXX市级行政区”指“市级行政区划代码（6位）+市级名称”， “YYYYMMDD”指报省厅公文的日期（下同）。二级文件夹名称中的“XXXXXX县级行政区”指“县级行政区划代码（6位）+县级名称”。</w:t>
      </w:r>
    </w:p>
    <w:tbl>
      <w:tblPr>
        <w:tblW w:w="8905" w:type="dxa"/>
        <w:jc w:val="center"/>
        <w:tblLayout w:type="fixed"/>
        <w:tblLook w:val="04A0" w:firstRow="1" w:lastRow="0" w:firstColumn="1" w:lastColumn="0" w:noHBand="0" w:noVBand="1"/>
      </w:tblPr>
      <w:tblGrid>
        <w:gridCol w:w="8905"/>
      </w:tblGrid>
      <w:tr w:rsidR="00390617" w:rsidRPr="009154A7" w:rsidTr="00EF65FD">
        <w:trPr>
          <w:trHeight w:hRule="exact" w:val="417"/>
          <w:jc w:val="center"/>
        </w:trPr>
        <w:tc>
          <w:tcPr>
            <w:tcW w:w="8905" w:type="dxa"/>
          </w:tcPr>
          <w:p w:rsidR="00390617" w:rsidRPr="009154A7" w:rsidRDefault="00390617" w:rsidP="00EF65FD">
            <w:pPr>
              <w:pStyle w:val="2"/>
              <w:spacing w:line="280" w:lineRule="exact"/>
              <w:ind w:firstLineChars="0" w:firstLine="0"/>
              <w:rPr>
                <w:rFonts w:ascii="仿宋_GB2312" w:eastAsia="仿宋_GB2312"/>
                <w:sz w:val="24"/>
              </w:rPr>
            </w:pPr>
            <w:r>
              <w:rPr>
                <w:rFonts w:ascii="仿宋_GB2312" w:eastAsia="仿宋_GB2312"/>
                <w:noProof/>
              </w:rPr>
              <w:drawing>
                <wp:inline distT="0" distB="0" distL="0" distR="0" wp14:anchorId="2CA3E254" wp14:editId="262E8C61">
                  <wp:extent cx="142875" cy="1905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r w:rsidRPr="009154A7">
              <w:rPr>
                <w:rFonts w:ascii="仿宋_GB2312" w:eastAsia="仿宋_GB2312" w:hint="eastAsia"/>
                <w:sz w:val="24"/>
              </w:rPr>
              <w:t>XXXXXX市级行政区城镇开发边界</w:t>
            </w:r>
            <w:r w:rsidRPr="009154A7">
              <w:rPr>
                <w:rFonts w:ascii="仿宋_GB2312" w:eastAsia="仿宋_GB2312" w:hAnsi="宋体" w:hint="eastAsia"/>
                <w:color w:val="000000"/>
                <w:sz w:val="24"/>
              </w:rPr>
              <w:t>管理</w:t>
            </w:r>
            <w:r w:rsidRPr="009154A7">
              <w:rPr>
                <w:rFonts w:ascii="仿宋_GB2312" w:eastAsia="仿宋_GB2312" w:hint="eastAsia"/>
                <w:sz w:val="24"/>
              </w:rPr>
              <w:t>数据YYYYMMDD</w:t>
            </w:r>
          </w:p>
        </w:tc>
      </w:tr>
      <w:tr w:rsidR="00390617" w:rsidRPr="009154A7" w:rsidTr="00EF65FD">
        <w:trPr>
          <w:trHeight w:hRule="exact" w:val="417"/>
          <w:jc w:val="center"/>
        </w:trPr>
        <w:tc>
          <w:tcPr>
            <w:tcW w:w="8905" w:type="dxa"/>
          </w:tcPr>
          <w:p w:rsidR="00390617" w:rsidRPr="009154A7" w:rsidRDefault="00390617" w:rsidP="00EF65FD">
            <w:pPr>
              <w:pStyle w:val="2"/>
              <w:spacing w:line="280" w:lineRule="exact"/>
              <w:ind w:firstLine="480"/>
              <w:rPr>
                <w:rFonts w:ascii="仿宋_GB2312" w:eastAsia="仿宋_GB2312"/>
                <w:sz w:val="24"/>
              </w:rPr>
            </w:pPr>
            <w:r w:rsidRPr="009154A7">
              <w:rPr>
                <w:rFonts w:ascii="仿宋_GB2312" w:eastAsia="仿宋_GB2312" w:hint="eastAsia"/>
                <w:noProof/>
                <w:sz w:val="24"/>
              </w:rPr>
              <w:drawing>
                <wp:inline distT="0" distB="0" distL="0" distR="0" wp14:anchorId="62CC333D" wp14:editId="4ED6885F">
                  <wp:extent cx="142875" cy="190500"/>
                  <wp:effectExtent l="0" t="0" r="3" b="3"/>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5"/>
                          <pic:cNvPicPr/>
                        </pic:nvPicPr>
                        <pic:blipFill>
                          <a:blip r:embed="rId4"/>
                          <a:stretch>
                            <a:fillRect/>
                          </a:stretch>
                        </pic:blipFill>
                        <pic:spPr>
                          <a:xfrm>
                            <a:off x="0" y="0"/>
                            <a:ext cx="142875" cy="190500"/>
                          </a:xfrm>
                          <a:prstGeom prst="rect">
                            <a:avLst/>
                          </a:prstGeom>
                          <a:noFill/>
                          <a:ln w="9525" cap="flat" cmpd="sng">
                            <a:noFill/>
                            <a:prstDash val="solid"/>
                            <a:round/>
                          </a:ln>
                        </pic:spPr>
                      </pic:pic>
                    </a:graphicData>
                  </a:graphic>
                </wp:inline>
              </w:drawing>
            </w:r>
            <w:r w:rsidRPr="009154A7">
              <w:rPr>
                <w:rFonts w:ascii="仿宋_GB2312" w:eastAsia="仿宋_GB2312" w:hint="eastAsia"/>
                <w:sz w:val="24"/>
              </w:rPr>
              <w:t>XXXXXX县级行政区城镇开发边界</w:t>
            </w:r>
            <w:r w:rsidRPr="009154A7">
              <w:rPr>
                <w:rFonts w:ascii="仿宋_GB2312" w:eastAsia="仿宋_GB2312" w:hAnsi="宋体" w:hint="eastAsia"/>
                <w:color w:val="000000"/>
                <w:sz w:val="24"/>
              </w:rPr>
              <w:t>管理</w:t>
            </w:r>
            <w:r w:rsidRPr="009154A7">
              <w:rPr>
                <w:rFonts w:ascii="仿宋_GB2312" w:eastAsia="仿宋_GB2312" w:hint="eastAsia"/>
                <w:sz w:val="24"/>
              </w:rPr>
              <w:t>成果YYYYMMDD</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800" w:firstLine="1920"/>
              <w:rPr>
                <w:rFonts w:ascii="仿宋_GB2312" w:eastAsia="仿宋_GB2312"/>
                <w:sz w:val="24"/>
              </w:rPr>
            </w:pPr>
            <w:r w:rsidRPr="009154A7">
              <w:rPr>
                <w:rFonts w:ascii="仿宋_GB2312" w:eastAsia="仿宋_GB2312" w:hint="eastAsia"/>
                <w:noProof/>
                <w:sz w:val="24"/>
              </w:rPr>
              <w:drawing>
                <wp:inline distT="0" distB="0" distL="114298" distR="114298" wp14:anchorId="173A7CDB" wp14:editId="39D496F4">
                  <wp:extent cx="165100" cy="190500"/>
                  <wp:effectExtent l="0" t="0" r="35" b="3"/>
                  <wp:docPr id="6"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ject 4 8"/>
                          <pic:cNvPicPr/>
                        </pic:nvPicPr>
                        <pic:blipFill>
                          <a:blip r:embed="rId5"/>
                          <a:srcRect l="20629" t="737" r="19708" b="28181"/>
                          <a:stretch>
                            <a:fillRect/>
                          </a:stretch>
                        </pic:blipFill>
                        <pic:spPr>
                          <a:xfrm>
                            <a:off x="0" y="0"/>
                            <a:ext cx="165100" cy="190500"/>
                          </a:xfrm>
                          <a:prstGeom prst="rect">
                            <a:avLst/>
                          </a:prstGeom>
                          <a:noFill/>
                          <a:ln w="9525" cap="flat" cmpd="sng">
                            <a:noFill/>
                            <a:prstDash val="solid"/>
                            <a:miter/>
                          </a:ln>
                        </pic:spPr>
                      </pic:pic>
                    </a:graphicData>
                  </a:graphic>
                </wp:inline>
              </w:drawing>
            </w:r>
            <w:r w:rsidRPr="009154A7">
              <w:rPr>
                <w:rFonts w:ascii="仿宋_GB2312" w:eastAsia="仿宋_GB2312" w:hint="eastAsia"/>
                <w:sz w:val="24"/>
              </w:rPr>
              <w:t>XXXXXX城镇开发边界</w:t>
            </w:r>
            <w:r w:rsidRPr="009154A7">
              <w:rPr>
                <w:rFonts w:ascii="仿宋_GB2312" w:eastAsia="仿宋_GB2312" w:hAnsi="宋体" w:hint="eastAsia"/>
                <w:color w:val="000000"/>
                <w:sz w:val="24"/>
              </w:rPr>
              <w:t>管理</w:t>
            </w:r>
            <w:r w:rsidRPr="009154A7">
              <w:rPr>
                <w:rFonts w:ascii="仿宋_GB2312" w:eastAsia="仿宋_GB2312" w:hint="eastAsia"/>
                <w:sz w:val="24"/>
              </w:rPr>
              <w:t>.</w:t>
            </w:r>
            <w:proofErr w:type="spellStart"/>
            <w:r w:rsidRPr="009154A7">
              <w:rPr>
                <w:rFonts w:ascii="仿宋_GB2312" w:eastAsia="仿宋_GB2312" w:hint="eastAsia"/>
                <w:color w:val="000000"/>
                <w:sz w:val="24"/>
              </w:rPr>
              <w:t>gdb</w:t>
            </w:r>
            <w:proofErr w:type="spellEnd"/>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500" w:firstLine="1200"/>
              <w:rPr>
                <w:rFonts w:ascii="仿宋_GB2312" w:eastAsia="仿宋_GB2312"/>
                <w:sz w:val="24"/>
              </w:rPr>
            </w:pPr>
            <w:r w:rsidRPr="009154A7">
              <w:rPr>
                <w:rFonts w:ascii="仿宋_GB2312" w:eastAsia="仿宋_GB2312" w:hint="eastAsia"/>
                <w:noProof/>
                <w:sz w:val="24"/>
              </w:rPr>
              <w:drawing>
                <wp:inline distT="0" distB="0" distL="0" distR="0" wp14:anchorId="2BAFEDBA" wp14:editId="173FBF4E">
                  <wp:extent cx="142875" cy="190500"/>
                  <wp:effectExtent l="0" t="0" r="3" b="3"/>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10"/>
                          <pic:cNvPicPr/>
                        </pic:nvPicPr>
                        <pic:blipFill>
                          <a:blip r:embed="rId4"/>
                          <a:stretch>
                            <a:fillRect/>
                          </a:stretch>
                        </pic:blipFill>
                        <pic:spPr>
                          <a:xfrm>
                            <a:off x="0" y="0"/>
                            <a:ext cx="142875" cy="190500"/>
                          </a:xfrm>
                          <a:prstGeom prst="rect">
                            <a:avLst/>
                          </a:prstGeom>
                          <a:noFill/>
                          <a:ln w="9525" cap="flat" cmpd="sng">
                            <a:noFill/>
                            <a:prstDash val="solid"/>
                            <a:round/>
                          </a:ln>
                        </pic:spPr>
                      </pic:pic>
                    </a:graphicData>
                  </a:graphic>
                </wp:inline>
              </w:drawing>
            </w:r>
            <w:r w:rsidRPr="009154A7">
              <w:rPr>
                <w:rFonts w:ascii="仿宋_GB2312" w:eastAsia="仿宋_GB2312" w:hint="eastAsia"/>
                <w:sz w:val="24"/>
              </w:rPr>
              <w:t>……</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300" w:firstLine="720"/>
              <w:rPr>
                <w:rFonts w:ascii="仿宋_GB2312" w:eastAsia="仿宋_GB2312"/>
                <w:sz w:val="24"/>
              </w:rPr>
            </w:pPr>
            <w:r w:rsidRPr="009154A7">
              <w:rPr>
                <w:rFonts w:ascii="仿宋_GB2312" w:eastAsia="仿宋_GB2312" w:hint="eastAsia"/>
                <w:noProof/>
                <w:sz w:val="24"/>
              </w:rPr>
              <w:drawing>
                <wp:inline distT="0" distB="0" distL="0" distR="0" wp14:anchorId="039AD8CC" wp14:editId="667BCC32">
                  <wp:extent cx="142875" cy="190500"/>
                  <wp:effectExtent l="0" t="0" r="3" b="3"/>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12"/>
                          <pic:cNvPicPr/>
                        </pic:nvPicPr>
                        <pic:blipFill>
                          <a:blip r:embed="rId4"/>
                          <a:stretch>
                            <a:fillRect/>
                          </a:stretch>
                        </pic:blipFill>
                        <pic:spPr>
                          <a:xfrm>
                            <a:off x="0" y="0"/>
                            <a:ext cx="142875" cy="190500"/>
                          </a:xfrm>
                          <a:prstGeom prst="rect">
                            <a:avLst/>
                          </a:prstGeom>
                          <a:noFill/>
                          <a:ln w="9525" cap="flat" cmpd="sng">
                            <a:noFill/>
                            <a:prstDash val="solid"/>
                            <a:round/>
                          </a:ln>
                        </pic:spPr>
                      </pic:pic>
                    </a:graphicData>
                  </a:graphic>
                </wp:inline>
              </w:drawing>
            </w:r>
            <w:r w:rsidRPr="009154A7">
              <w:rPr>
                <w:rFonts w:ascii="仿宋_GB2312" w:eastAsia="仿宋_GB2312" w:hint="eastAsia"/>
                <w:sz w:val="24"/>
              </w:rPr>
              <w:t>……</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300" w:firstLine="720"/>
              <w:rPr>
                <w:rFonts w:ascii="仿宋_GB2312" w:eastAsia="仿宋_GB2312"/>
                <w:sz w:val="24"/>
              </w:rPr>
            </w:pPr>
            <w:r w:rsidRPr="009154A7">
              <w:rPr>
                <w:rFonts w:ascii="仿宋_GB2312" w:eastAsia="仿宋_GB2312" w:hint="eastAsia"/>
                <w:noProof/>
                <w:sz w:val="24"/>
              </w:rPr>
              <w:drawing>
                <wp:inline distT="0" distB="0" distL="0" distR="0" wp14:anchorId="36557BF2" wp14:editId="0880CE55">
                  <wp:extent cx="142875" cy="190500"/>
                  <wp:effectExtent l="0" t="0" r="3" b="3"/>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14"/>
                          <pic:cNvPicPr/>
                        </pic:nvPicPr>
                        <pic:blipFill>
                          <a:blip r:embed="rId4"/>
                          <a:stretch>
                            <a:fillRect/>
                          </a:stretch>
                        </pic:blipFill>
                        <pic:spPr>
                          <a:xfrm>
                            <a:off x="0" y="0"/>
                            <a:ext cx="142875" cy="190500"/>
                          </a:xfrm>
                          <a:prstGeom prst="rect">
                            <a:avLst/>
                          </a:prstGeom>
                          <a:noFill/>
                          <a:ln w="9525" cap="flat" cmpd="sng">
                            <a:noFill/>
                            <a:prstDash val="solid"/>
                            <a:round/>
                          </a:ln>
                        </pic:spPr>
                      </pic:pic>
                    </a:graphicData>
                  </a:graphic>
                </wp:inline>
              </w:drawing>
            </w:r>
            <w:r w:rsidRPr="009154A7">
              <w:rPr>
                <w:rFonts w:ascii="仿宋_GB2312" w:eastAsia="仿宋_GB2312" w:hint="eastAsia"/>
                <w:sz w:val="24"/>
              </w:rPr>
              <w:t>文档材料</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600" w:firstLine="1440"/>
              <w:rPr>
                <w:rFonts w:ascii="仿宋_GB2312" w:eastAsia="仿宋_GB2312"/>
                <w:sz w:val="24"/>
              </w:rPr>
            </w:pPr>
            <w:r w:rsidRPr="009154A7">
              <w:rPr>
                <w:rFonts w:ascii="仿宋_GB2312" w:eastAsia="仿宋_GB2312" w:hint="eastAsia"/>
                <w:noProof/>
                <w:sz w:val="24"/>
              </w:rPr>
              <w:drawing>
                <wp:inline distT="0" distB="0" distL="114298" distR="114298" wp14:anchorId="50783712" wp14:editId="2EE57D1D">
                  <wp:extent cx="184150" cy="184150"/>
                  <wp:effectExtent l="0" t="0" r="35" b="35"/>
                  <wp:docPr id="15"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ject 8 17"/>
                          <pic:cNvPicPr/>
                        </pic:nvPicPr>
                        <pic:blipFill>
                          <a:blip r:embed="rId6"/>
                          <a:stretch>
                            <a:fillRect/>
                          </a:stretch>
                        </pic:blipFill>
                        <pic:spPr>
                          <a:xfrm>
                            <a:off x="0" y="0"/>
                            <a:ext cx="184150" cy="184150"/>
                          </a:xfrm>
                          <a:prstGeom prst="rect">
                            <a:avLst/>
                          </a:prstGeom>
                          <a:noFill/>
                          <a:ln w="9525" cap="flat" cmpd="sng">
                            <a:noFill/>
                            <a:prstDash val="solid"/>
                            <a:miter/>
                          </a:ln>
                        </pic:spPr>
                      </pic:pic>
                    </a:graphicData>
                  </a:graphic>
                </wp:inline>
              </w:drawing>
            </w:r>
            <w:r w:rsidRPr="009154A7">
              <w:rPr>
                <w:rFonts w:ascii="仿宋_GB2312" w:eastAsia="仿宋_GB2312" w:hAnsi="宋体" w:hint="eastAsia"/>
                <w:color w:val="000000"/>
                <w:sz w:val="24"/>
              </w:rPr>
              <w:t>市级城镇开发边界局部优化成果报省厅公文</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600" w:firstLine="1440"/>
              <w:rPr>
                <w:rFonts w:ascii="仿宋_GB2312" w:eastAsia="仿宋_GB2312"/>
                <w:sz w:val="24"/>
              </w:rPr>
            </w:pPr>
            <w:r w:rsidRPr="009154A7">
              <w:rPr>
                <w:rFonts w:ascii="仿宋_GB2312" w:eastAsia="仿宋_GB2312" w:hint="eastAsia"/>
                <w:noProof/>
                <w:sz w:val="24"/>
              </w:rPr>
              <w:drawing>
                <wp:inline distT="0" distB="0" distL="114298" distR="114298" wp14:anchorId="34FD97A1" wp14:editId="7FAECA02">
                  <wp:extent cx="184150" cy="184150"/>
                  <wp:effectExtent l="0" t="0" r="35" b="35"/>
                  <wp:docPr id="18"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ject 9 19"/>
                          <pic:cNvPicPr/>
                        </pic:nvPicPr>
                        <pic:blipFill>
                          <a:blip r:embed="rId6"/>
                          <a:stretch>
                            <a:fillRect/>
                          </a:stretch>
                        </pic:blipFill>
                        <pic:spPr>
                          <a:xfrm>
                            <a:off x="0" y="0"/>
                            <a:ext cx="184150" cy="184150"/>
                          </a:xfrm>
                          <a:prstGeom prst="rect">
                            <a:avLst/>
                          </a:prstGeom>
                          <a:noFill/>
                          <a:ln w="9525" cap="flat" cmpd="sng">
                            <a:noFill/>
                            <a:prstDash val="solid"/>
                            <a:miter/>
                          </a:ln>
                        </pic:spPr>
                      </pic:pic>
                    </a:graphicData>
                  </a:graphic>
                </wp:inline>
              </w:drawing>
            </w:r>
            <w:r w:rsidRPr="009154A7">
              <w:rPr>
                <w:rFonts w:ascii="仿宋_GB2312" w:eastAsia="仿宋_GB2312" w:hAnsi="Times New Roman" w:hint="eastAsia"/>
                <w:color w:val="000000"/>
                <w:sz w:val="24"/>
              </w:rPr>
              <w:t>市级审查论证意见</w:t>
            </w:r>
          </w:p>
        </w:tc>
      </w:tr>
      <w:tr w:rsidR="00390617" w:rsidRPr="009154A7" w:rsidTr="00EF65FD">
        <w:trPr>
          <w:trHeight w:hRule="exact" w:val="417"/>
          <w:jc w:val="center"/>
        </w:trPr>
        <w:tc>
          <w:tcPr>
            <w:tcW w:w="8905" w:type="dxa"/>
          </w:tcPr>
          <w:p w:rsidR="00390617" w:rsidRPr="009154A7" w:rsidRDefault="00390617" w:rsidP="00EF65FD">
            <w:pPr>
              <w:pStyle w:val="a3"/>
              <w:spacing w:line="280" w:lineRule="exact"/>
              <w:ind w:firstLineChars="600" w:firstLine="1440"/>
              <w:rPr>
                <w:rFonts w:ascii="仿宋_GB2312" w:eastAsia="仿宋_GB2312"/>
                <w:sz w:val="24"/>
              </w:rPr>
            </w:pPr>
            <w:r w:rsidRPr="009154A7">
              <w:rPr>
                <w:rFonts w:ascii="仿宋_GB2312" w:eastAsia="仿宋_GB2312" w:hint="eastAsia"/>
                <w:noProof/>
                <w:sz w:val="24"/>
              </w:rPr>
              <w:lastRenderedPageBreak/>
              <w:drawing>
                <wp:inline distT="0" distB="0" distL="114298" distR="114298" wp14:anchorId="6F88BCB7" wp14:editId="6BBC9A69">
                  <wp:extent cx="184150" cy="184150"/>
                  <wp:effectExtent l="0" t="0" r="35" b="35"/>
                  <wp:docPr id="20" name="Objec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ject 10 21"/>
                          <pic:cNvPicPr/>
                        </pic:nvPicPr>
                        <pic:blipFill>
                          <a:blip r:embed="rId6"/>
                          <a:stretch>
                            <a:fillRect/>
                          </a:stretch>
                        </pic:blipFill>
                        <pic:spPr>
                          <a:xfrm>
                            <a:off x="0" y="0"/>
                            <a:ext cx="184150" cy="184150"/>
                          </a:xfrm>
                          <a:prstGeom prst="rect">
                            <a:avLst/>
                          </a:prstGeom>
                          <a:noFill/>
                          <a:ln w="9525" cap="flat" cmpd="sng">
                            <a:noFill/>
                            <a:prstDash val="solid"/>
                            <a:miter/>
                          </a:ln>
                        </pic:spPr>
                      </pic:pic>
                    </a:graphicData>
                  </a:graphic>
                </wp:inline>
              </w:drawing>
            </w:r>
            <w:r w:rsidRPr="009154A7">
              <w:rPr>
                <w:rFonts w:ascii="仿宋_GB2312" w:eastAsia="仿宋_GB2312" w:hint="eastAsia"/>
                <w:sz w:val="24"/>
              </w:rPr>
              <w:t>市级审查认可的举证材料</w:t>
            </w:r>
          </w:p>
        </w:tc>
      </w:tr>
    </w:tbl>
    <w:p w:rsidR="00390617" w:rsidRDefault="00390617" w:rsidP="00390617">
      <w:pPr>
        <w:pStyle w:val="2"/>
        <w:spacing w:before="156" w:after="156"/>
        <w:ind w:firstLineChars="0" w:firstLine="0"/>
        <w:jc w:val="center"/>
        <w:rPr>
          <w:rFonts w:ascii="黑体" w:eastAsia="黑体" w:hAnsi="黑体"/>
          <w:bCs/>
          <w:sz w:val="24"/>
        </w:rPr>
      </w:pPr>
      <w:r>
        <w:rPr>
          <w:rFonts w:ascii="黑体" w:eastAsia="黑体" w:hAnsi="黑体" w:hint="eastAsia"/>
          <w:bCs/>
          <w:sz w:val="24"/>
        </w:rPr>
        <w:t>图1 城镇开发边界管理成果数据目录结构</w:t>
      </w:r>
    </w:p>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城镇开发边界管理成果数据以县级行政区划单元为单位提交，文档材料存放在市级文档材料目录中。</w:t>
      </w:r>
    </w:p>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矢量数据结构</w:t>
      </w:r>
    </w:p>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城镇开发边界管理成果矢量数据采用</w:t>
      </w:r>
      <w:proofErr w:type="spellStart"/>
      <w:r w:rsidRPr="009154A7">
        <w:rPr>
          <w:rFonts w:ascii="仿宋_GB2312" w:eastAsia="仿宋_GB2312" w:hint="eastAsia"/>
          <w:sz w:val="32"/>
          <w:szCs w:val="32"/>
        </w:rPr>
        <w:t>gdb</w:t>
      </w:r>
      <w:proofErr w:type="spellEnd"/>
      <w:r w:rsidRPr="009154A7">
        <w:rPr>
          <w:rFonts w:ascii="仿宋_GB2312" w:eastAsia="仿宋_GB2312" w:hint="eastAsia"/>
          <w:sz w:val="32"/>
          <w:szCs w:val="32"/>
        </w:rPr>
        <w:t>格式，文件名称按照“行政区代码＋行政区名称＋城镇开发边界管理.</w:t>
      </w:r>
      <w:proofErr w:type="spellStart"/>
      <w:r w:rsidRPr="009154A7">
        <w:rPr>
          <w:rFonts w:ascii="仿宋_GB2312" w:eastAsia="仿宋_GB2312" w:hint="eastAsia"/>
          <w:sz w:val="32"/>
          <w:szCs w:val="32"/>
        </w:rPr>
        <w:t>gdb</w:t>
      </w:r>
      <w:proofErr w:type="spellEnd"/>
      <w:r w:rsidRPr="009154A7">
        <w:rPr>
          <w:rFonts w:ascii="仿宋_GB2312" w:eastAsia="仿宋_GB2312" w:hint="eastAsia"/>
          <w:sz w:val="32"/>
          <w:szCs w:val="32"/>
        </w:rPr>
        <w:t>”的规则命名。其中行政区代码为6位，不足6位的后面用0补齐。</w:t>
      </w:r>
    </w:p>
    <w:p w:rsidR="00390617" w:rsidRPr="009154A7" w:rsidRDefault="00390617" w:rsidP="00390617">
      <w:pPr>
        <w:snapToGrid w:val="0"/>
        <w:spacing w:line="341" w:lineRule="auto"/>
        <w:ind w:firstLineChars="200" w:firstLine="640"/>
        <w:rPr>
          <w:rFonts w:ascii="仿宋_GB2312" w:eastAsia="仿宋_GB2312"/>
          <w:sz w:val="32"/>
          <w:szCs w:val="32"/>
        </w:rPr>
      </w:pPr>
      <w:r w:rsidRPr="009154A7">
        <w:rPr>
          <w:rFonts w:ascii="仿宋_GB2312" w:eastAsia="仿宋_GB2312" w:hint="eastAsia"/>
          <w:sz w:val="32"/>
          <w:szCs w:val="32"/>
        </w:rPr>
        <w:t>城镇开发边界管理数据包括城镇开发边界更新、城镇开发边界调整和边界外零星城镇建设用地图层（边界外零星城镇建设用地图层为条件可选），属性结构分别见表2、表3和表4。</w:t>
      </w:r>
    </w:p>
    <w:p w:rsidR="00390617" w:rsidRDefault="00390617" w:rsidP="00390617">
      <w:pPr>
        <w:tabs>
          <w:tab w:val="left" w:pos="0"/>
        </w:tabs>
        <w:spacing w:line="360" w:lineRule="auto"/>
        <w:jc w:val="center"/>
        <w:rPr>
          <w:rFonts w:ascii="黑体" w:eastAsia="黑体" w:hAnsi="黑体"/>
          <w:bCs/>
          <w:sz w:val="24"/>
        </w:rPr>
      </w:pPr>
      <w:r>
        <w:rPr>
          <w:rFonts w:ascii="黑体" w:eastAsia="黑体" w:hAnsi="黑体" w:hint="eastAsia"/>
          <w:bCs/>
          <w:sz w:val="24"/>
        </w:rPr>
        <w:t>表2  城镇开发边界更新属性结构描述表（属性表名：CZKFBJGX）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09"/>
        <w:gridCol w:w="1713"/>
        <w:gridCol w:w="1219"/>
        <w:gridCol w:w="915"/>
        <w:gridCol w:w="761"/>
        <w:gridCol w:w="762"/>
        <w:gridCol w:w="762"/>
        <w:gridCol w:w="762"/>
        <w:gridCol w:w="1238"/>
      </w:tblGrid>
      <w:tr w:rsidR="00390617" w:rsidTr="00EF65FD">
        <w:trPr>
          <w:trHeight w:val="583"/>
          <w:tblHeader/>
          <w:jc w:val="center"/>
        </w:trPr>
        <w:tc>
          <w:tcPr>
            <w:tcW w:w="609"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序号</w:t>
            </w:r>
          </w:p>
        </w:tc>
        <w:tc>
          <w:tcPr>
            <w:tcW w:w="1713"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字段名称</w:t>
            </w:r>
          </w:p>
        </w:tc>
        <w:tc>
          <w:tcPr>
            <w:tcW w:w="1219"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代码</w:t>
            </w:r>
          </w:p>
        </w:tc>
        <w:tc>
          <w:tcPr>
            <w:tcW w:w="915"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类型</w:t>
            </w:r>
          </w:p>
        </w:tc>
        <w:tc>
          <w:tcPr>
            <w:tcW w:w="761"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长度</w:t>
            </w:r>
          </w:p>
        </w:tc>
        <w:tc>
          <w:tcPr>
            <w:tcW w:w="762"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小数</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位数</w:t>
            </w:r>
          </w:p>
        </w:tc>
        <w:tc>
          <w:tcPr>
            <w:tcW w:w="762"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值域</w:t>
            </w:r>
          </w:p>
        </w:tc>
        <w:tc>
          <w:tcPr>
            <w:tcW w:w="762"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约束</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条件</w:t>
            </w:r>
          </w:p>
        </w:tc>
        <w:tc>
          <w:tcPr>
            <w:tcW w:w="1233"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备注</w:t>
            </w: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标识码</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BSM</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18</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要素代码</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YSDM</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3</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行政区代码</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XZQDM</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12</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4</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行政区名称</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XZQMC</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100</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5</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规划分区代码</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GHFQDM</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3</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6</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规划分区名称</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GHFQMC</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50</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7</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面积</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MJ</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Float</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15</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＞0</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1233" w:type="dxa"/>
            <w:vAlign w:val="center"/>
          </w:tcPr>
          <w:p w:rsidR="00390617" w:rsidRPr="009154A7" w:rsidRDefault="00390617" w:rsidP="00EF65FD">
            <w:pPr>
              <w:spacing w:line="320" w:lineRule="exact"/>
              <w:jc w:val="center"/>
              <w:rPr>
                <w:rFonts w:ascii="仿宋_GB2312" w:eastAsia="仿宋_GB2312"/>
              </w:rPr>
            </w:pPr>
            <w:r w:rsidRPr="009154A7">
              <w:rPr>
                <w:rFonts w:ascii="仿宋_GB2312" w:eastAsia="仿宋_GB2312" w:hint="eastAsia"/>
              </w:rPr>
              <w:t>单位：m</w:t>
            </w:r>
            <w:r w:rsidRPr="009154A7">
              <w:rPr>
                <w:rFonts w:ascii="仿宋_GB2312" w:eastAsia="仿宋_GB2312" w:hint="eastAsia"/>
                <w:vertAlign w:val="superscript"/>
              </w:rPr>
              <w:t>2</w:t>
            </w:r>
          </w:p>
        </w:tc>
      </w:tr>
      <w:tr w:rsidR="00390617" w:rsidTr="00EF65FD">
        <w:trPr>
          <w:trHeight w:val="291"/>
          <w:jc w:val="center"/>
        </w:trPr>
        <w:tc>
          <w:tcPr>
            <w:tcW w:w="609"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8</w:t>
            </w:r>
          </w:p>
        </w:tc>
        <w:tc>
          <w:tcPr>
            <w:tcW w:w="1713"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备注</w:t>
            </w:r>
          </w:p>
        </w:tc>
        <w:tc>
          <w:tcPr>
            <w:tcW w:w="121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BZ</w:t>
            </w:r>
          </w:p>
        </w:tc>
        <w:tc>
          <w:tcPr>
            <w:tcW w:w="915"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6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62"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O</w:t>
            </w:r>
          </w:p>
        </w:tc>
        <w:tc>
          <w:tcPr>
            <w:tcW w:w="1233"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889"/>
          <w:jc w:val="center"/>
        </w:trPr>
        <w:tc>
          <w:tcPr>
            <w:tcW w:w="8741" w:type="dxa"/>
            <w:gridSpan w:val="9"/>
            <w:vAlign w:val="center"/>
          </w:tcPr>
          <w:p w:rsidR="00390617" w:rsidRPr="009154A7" w:rsidRDefault="00390617" w:rsidP="00EF65FD">
            <w:pPr>
              <w:pStyle w:val="a5"/>
              <w:tabs>
                <w:tab w:val="left" w:pos="691"/>
              </w:tabs>
              <w:spacing w:line="320" w:lineRule="exact"/>
              <w:ind w:left="0" w:firstLine="0"/>
              <w:rPr>
                <w:rFonts w:ascii="楷体_GB2312" w:eastAsia="楷体_GB2312" w:hAnsi="宋体"/>
                <w:sz w:val="21"/>
                <w:szCs w:val="21"/>
              </w:rPr>
            </w:pPr>
            <w:r w:rsidRPr="009154A7">
              <w:rPr>
                <w:rFonts w:ascii="楷体_GB2312" w:eastAsia="楷体_GB2312" w:hAnsi="宋体" w:hint="eastAsia"/>
                <w:sz w:val="21"/>
                <w:szCs w:val="21"/>
              </w:rPr>
              <w:t>注：本图层与《市级国土空间总体规划数据库规范（试行）》中城镇开发边界属性结构保持一致。标识码字段应唯一。约束条件取值（下同）：M（必填）、O（可填）、C（条件必填）。城镇开发边界要素代码为（下同）：2090020214。</w:t>
            </w:r>
          </w:p>
        </w:tc>
      </w:tr>
    </w:tbl>
    <w:p w:rsidR="00390617" w:rsidRDefault="00390617" w:rsidP="00390617">
      <w:pPr>
        <w:pStyle w:val="2"/>
      </w:pPr>
    </w:p>
    <w:p w:rsidR="00390617" w:rsidRPr="009154A7" w:rsidRDefault="00390617" w:rsidP="00390617">
      <w:pPr>
        <w:tabs>
          <w:tab w:val="left" w:pos="0"/>
        </w:tabs>
        <w:spacing w:line="360" w:lineRule="auto"/>
        <w:jc w:val="center"/>
        <w:rPr>
          <w:rFonts w:ascii="黑体" w:eastAsia="黑体" w:hAnsi="黑体"/>
          <w:bCs/>
          <w:sz w:val="24"/>
        </w:rPr>
      </w:pPr>
      <w:bookmarkStart w:id="0" w:name="_Hlk142005729"/>
      <w:r w:rsidRPr="009154A7">
        <w:rPr>
          <w:rFonts w:ascii="黑体" w:eastAsia="黑体" w:hAnsi="黑体" w:hint="eastAsia"/>
          <w:bCs/>
          <w:sz w:val="24"/>
        </w:rPr>
        <w:t>表3  城镇开发边界调整</w:t>
      </w:r>
      <w:bookmarkEnd w:id="0"/>
      <w:r w:rsidRPr="009154A7">
        <w:rPr>
          <w:rFonts w:ascii="黑体" w:eastAsia="黑体" w:hAnsi="黑体" w:hint="eastAsia"/>
          <w:bCs/>
          <w:sz w:val="24"/>
        </w:rPr>
        <w:t>属性结构描述表（属性表名：CZKFBJTZ）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701"/>
        <w:gridCol w:w="1134"/>
        <w:gridCol w:w="851"/>
        <w:gridCol w:w="708"/>
        <w:gridCol w:w="709"/>
        <w:gridCol w:w="709"/>
        <w:gridCol w:w="709"/>
        <w:gridCol w:w="962"/>
      </w:tblGrid>
      <w:tr w:rsidR="00390617" w:rsidTr="00EF65FD">
        <w:trPr>
          <w:tblHeader/>
          <w:jc w:val="center"/>
        </w:trPr>
        <w:tc>
          <w:tcPr>
            <w:tcW w:w="567"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lastRenderedPageBreak/>
              <w:t>序号</w:t>
            </w:r>
          </w:p>
        </w:tc>
        <w:tc>
          <w:tcPr>
            <w:tcW w:w="1701"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字段名称</w:t>
            </w:r>
          </w:p>
        </w:tc>
        <w:tc>
          <w:tcPr>
            <w:tcW w:w="1134"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代码</w:t>
            </w:r>
          </w:p>
        </w:tc>
        <w:tc>
          <w:tcPr>
            <w:tcW w:w="851"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类型</w:t>
            </w:r>
          </w:p>
        </w:tc>
        <w:tc>
          <w:tcPr>
            <w:tcW w:w="708"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字段</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长度</w:t>
            </w:r>
          </w:p>
        </w:tc>
        <w:tc>
          <w:tcPr>
            <w:tcW w:w="709"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小数</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位数</w:t>
            </w:r>
          </w:p>
        </w:tc>
        <w:tc>
          <w:tcPr>
            <w:tcW w:w="709"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值域</w:t>
            </w:r>
          </w:p>
        </w:tc>
        <w:tc>
          <w:tcPr>
            <w:tcW w:w="709"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约束</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条件</w:t>
            </w:r>
          </w:p>
        </w:tc>
        <w:tc>
          <w:tcPr>
            <w:tcW w:w="962"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备注</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标识码</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BSM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18</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要素代码</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YSDM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3</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行政区代码</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XZQDM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4</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行政区名称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XZQMC</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5</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规划分区代码</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GHFQDM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3</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6</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规划分区名称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GHFQMC</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50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7</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调整类型</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TZLX</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1</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8</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调整理由</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TZLY</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2</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9</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调整编号</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TZBH</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18</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3</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bookmarkStart w:id="1" w:name="_Hlk142005834"/>
            <w:r w:rsidRPr="009154A7">
              <w:rPr>
                <w:rFonts w:ascii="仿宋_GB2312" w:eastAsia="仿宋_GB2312" w:hAnsi="宋体" w:hint="eastAsia"/>
                <w:szCs w:val="21"/>
              </w:rPr>
              <w:t>调整前标识码</w:t>
            </w:r>
            <w:bookmarkEnd w:id="1"/>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TZQBSM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4</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11</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调整后标识码</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TZHBSM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100</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4</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12</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调整说明</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TZSM</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13</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调整前现状地类名称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TZQXZDLMC</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5</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14</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调整前规划地类名称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TZQGHDLMC</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b/>
                <w:bCs/>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6</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15</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w:t>
            </w:r>
            <w:proofErr w:type="gramStart"/>
            <w:r w:rsidRPr="009154A7">
              <w:rPr>
                <w:rFonts w:ascii="仿宋_GB2312" w:eastAsia="仿宋_GB2312" w:hAnsi="宋体" w:hint="eastAsia"/>
                <w:szCs w:val="21"/>
              </w:rPr>
              <w:t>后规划</w:t>
            </w:r>
            <w:proofErr w:type="gramEnd"/>
            <w:r w:rsidRPr="009154A7">
              <w:rPr>
                <w:rFonts w:ascii="仿宋_GB2312" w:eastAsia="仿宋_GB2312" w:hAnsi="宋体" w:hint="eastAsia"/>
                <w:szCs w:val="21"/>
              </w:rPr>
              <w:t>地类名称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TZHGHDLMC</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6</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16</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是否涉及调整规划强制性内容</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SFSJTZGHQZXNR</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0或1</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M</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7</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17</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调整的规划强制性内容类型</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TZGHQZXNR</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color w:val="000000"/>
                <w:szCs w:val="21"/>
              </w:rPr>
            </w:pPr>
            <w:r w:rsidRPr="009154A7">
              <w:rPr>
                <w:rFonts w:ascii="仿宋_GB2312" w:eastAsia="仿宋_GB2312" w:hAnsi="宋体" w:hint="eastAsia"/>
                <w:color w:val="000000"/>
                <w:szCs w:val="21"/>
              </w:rPr>
              <w:t>见注8</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18</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调出地块是否位于已批准成片开发方案内</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SFWYCPKFFA</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0或1</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9</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19</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调出地块是否是批准且完成备案的建设用地</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SFPZQBA</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0或1</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10</w:t>
            </w:r>
          </w:p>
        </w:tc>
      </w:tr>
      <w:tr w:rsidR="00390617" w:rsidTr="00EF65FD">
        <w:trPr>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20</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调出地块是否位于经批准的综合类加工开发区</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SFWYKFQ</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0或1</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11</w:t>
            </w:r>
          </w:p>
        </w:tc>
      </w:tr>
      <w:tr w:rsidR="00390617" w:rsidTr="00EF65FD">
        <w:trPr>
          <w:trHeight w:val="215"/>
          <w:jc w:val="center"/>
        </w:trPr>
        <w:tc>
          <w:tcPr>
            <w:tcW w:w="567" w:type="dxa"/>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21</w:t>
            </w:r>
          </w:p>
        </w:tc>
        <w:tc>
          <w:tcPr>
            <w:tcW w:w="170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备注</w:t>
            </w:r>
          </w:p>
        </w:tc>
        <w:tc>
          <w:tcPr>
            <w:tcW w:w="1134"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BZ</w:t>
            </w:r>
          </w:p>
        </w:tc>
        <w:tc>
          <w:tcPr>
            <w:tcW w:w="851"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Char</w:t>
            </w:r>
          </w:p>
        </w:tc>
        <w:tc>
          <w:tcPr>
            <w:tcW w:w="708"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255</w:t>
            </w: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p>
        </w:tc>
        <w:tc>
          <w:tcPr>
            <w:tcW w:w="709" w:type="dxa"/>
            <w:tcBorders>
              <w:top w:val="single" w:sz="4" w:space="0" w:color="auto"/>
              <w:left w:val="single" w:sz="4" w:space="0" w:color="auto"/>
              <w:right w:val="single" w:sz="4" w:space="0" w:color="auto"/>
            </w:tcBorders>
            <w:vAlign w:val="center"/>
          </w:tcPr>
          <w:p w:rsidR="00390617" w:rsidRPr="009154A7" w:rsidRDefault="00390617" w:rsidP="00EF65FD">
            <w:pPr>
              <w:spacing w:line="320" w:lineRule="exact"/>
              <w:jc w:val="center"/>
              <w:rPr>
                <w:rFonts w:ascii="仿宋_GB2312" w:eastAsia="仿宋_GB2312" w:hAnsi="宋体"/>
                <w:szCs w:val="21"/>
              </w:rPr>
            </w:pPr>
            <w:r w:rsidRPr="009154A7">
              <w:rPr>
                <w:rFonts w:ascii="仿宋_GB2312" w:eastAsia="仿宋_GB2312" w:hAnsi="宋体" w:hint="eastAsia"/>
                <w:szCs w:val="21"/>
              </w:rPr>
              <w:t>O</w:t>
            </w:r>
          </w:p>
        </w:tc>
        <w:tc>
          <w:tcPr>
            <w:tcW w:w="962" w:type="dxa"/>
            <w:vAlign w:val="center"/>
          </w:tcPr>
          <w:p w:rsidR="00390617" w:rsidRPr="009154A7" w:rsidRDefault="00390617" w:rsidP="00EF65FD">
            <w:pPr>
              <w:spacing w:line="320" w:lineRule="exact"/>
              <w:jc w:val="center"/>
              <w:rPr>
                <w:rFonts w:ascii="仿宋_GB2312" w:eastAsia="仿宋_GB2312" w:hAnsi="宋体"/>
                <w:szCs w:val="21"/>
              </w:rPr>
            </w:pPr>
          </w:p>
        </w:tc>
      </w:tr>
      <w:tr w:rsidR="00390617" w:rsidTr="00EF65FD">
        <w:trPr>
          <w:trHeight w:val="3884"/>
          <w:jc w:val="center"/>
        </w:trPr>
        <w:tc>
          <w:tcPr>
            <w:tcW w:w="8050" w:type="dxa"/>
            <w:gridSpan w:val="9"/>
            <w:vAlign w:val="center"/>
          </w:tcPr>
          <w:p w:rsidR="00390617" w:rsidRPr="009154A7" w:rsidRDefault="00390617" w:rsidP="00EF65FD">
            <w:pPr>
              <w:spacing w:line="320" w:lineRule="exact"/>
              <w:rPr>
                <w:rFonts w:ascii="楷体_GB2312" w:eastAsia="楷体_GB2312" w:hAnsi="宋体"/>
                <w:szCs w:val="21"/>
              </w:rPr>
            </w:pPr>
            <w:r w:rsidRPr="009154A7">
              <w:rPr>
                <w:rFonts w:ascii="楷体_GB2312" w:eastAsia="楷体_GB2312" w:hAnsi="宋体" w:hint="eastAsia"/>
                <w:szCs w:val="21"/>
              </w:rPr>
              <w:lastRenderedPageBreak/>
              <w:t>注1:调出的填写“1”、保留的填写“2”、调入的填写“3”。</w:t>
            </w:r>
          </w:p>
          <w:p w:rsidR="00390617" w:rsidRPr="009154A7" w:rsidRDefault="00390617" w:rsidP="00EF65FD">
            <w:pPr>
              <w:spacing w:line="320" w:lineRule="exact"/>
              <w:jc w:val="left"/>
              <w:rPr>
                <w:rFonts w:ascii="楷体_GB2312" w:eastAsia="楷体_GB2312" w:hAnsi="宋体"/>
                <w:szCs w:val="21"/>
              </w:rPr>
            </w:pPr>
            <w:r w:rsidRPr="009154A7">
              <w:rPr>
                <w:rFonts w:ascii="楷体_GB2312" w:eastAsia="楷体_GB2312" w:hAnsi="宋体" w:hint="eastAsia"/>
                <w:szCs w:val="21"/>
              </w:rPr>
              <w:t>注2：当调整类型为“1”和“3”时，必填。国家和省重大战略实施、重大政策调整的、重大项目建设，以及行政区划调整涉及城镇布局调整的，填写“10”；因灾害预防、抢险避灾、灾后恢复重建等防灾减灾确需调整城镇布局的，填写“20”；耕地和永久基本农田核实处置过程中确需统筹优化的，填写“30”;已依法依规批准且完成备案的建设用地，已办理划拨或出让手续，已核发建设用地使用权权属证书，确需纳入城镇开发边界的，填写“40”;已批准实施全域综合整治确需优化调整的，填写“50”；规划深化实施中因用地勘界、比例尺衔接等需要局部优化的，填写“60”；城镇开发边界外新增零星城镇建设用地等量缩减城镇开发边界规模的，填写“70”。</w:t>
            </w:r>
          </w:p>
          <w:p w:rsidR="00390617" w:rsidRPr="009154A7" w:rsidRDefault="00390617" w:rsidP="00EF65FD">
            <w:pPr>
              <w:spacing w:line="320" w:lineRule="exact"/>
              <w:rPr>
                <w:rFonts w:ascii="楷体_GB2312" w:eastAsia="楷体_GB2312" w:hAnsi="宋体"/>
                <w:szCs w:val="21"/>
              </w:rPr>
            </w:pPr>
            <w:r w:rsidRPr="009154A7">
              <w:rPr>
                <w:rFonts w:ascii="楷体_GB2312" w:eastAsia="楷体_GB2312" w:hAnsi="宋体" w:hint="eastAsia"/>
                <w:szCs w:val="21"/>
              </w:rPr>
              <w:t>注3：调整编号编目规则以“年月+4位序列编码”，如“2022010001”。</w:t>
            </w:r>
          </w:p>
          <w:p w:rsidR="00390617" w:rsidRDefault="00390617" w:rsidP="00EF65FD">
            <w:pPr>
              <w:spacing w:line="320" w:lineRule="exact"/>
              <w:jc w:val="left"/>
              <w:rPr>
                <w:rFonts w:ascii="仿宋_GB2312" w:eastAsia="仿宋_GB2312" w:hAnsi="宋体"/>
                <w:szCs w:val="21"/>
              </w:rPr>
            </w:pPr>
            <w:r w:rsidRPr="009154A7">
              <w:rPr>
                <w:rFonts w:ascii="楷体_GB2312" w:eastAsia="楷体_GB2312" w:hAnsi="宋体" w:hint="eastAsia"/>
                <w:szCs w:val="21"/>
              </w:rPr>
              <w:t>注4：调整前标识码和调整后标识</w:t>
            </w:r>
            <w:proofErr w:type="gramStart"/>
            <w:r w:rsidRPr="009154A7">
              <w:rPr>
                <w:rFonts w:ascii="楷体_GB2312" w:eastAsia="楷体_GB2312" w:hAnsi="宋体" w:hint="eastAsia"/>
                <w:szCs w:val="21"/>
              </w:rPr>
              <w:t>码指需</w:t>
            </w:r>
            <w:proofErr w:type="gramEnd"/>
            <w:r w:rsidRPr="009154A7">
              <w:rPr>
                <w:rFonts w:ascii="楷体_GB2312" w:eastAsia="楷体_GB2312" w:hAnsi="宋体" w:hint="eastAsia"/>
                <w:szCs w:val="21"/>
              </w:rPr>
              <w:t>调整的城镇开发边界图斑和城镇开发边界更新后的图斑标识码。调入城镇开发边界（调整类型为“3”），调整后标识</w:t>
            </w:r>
            <w:proofErr w:type="gramStart"/>
            <w:r w:rsidRPr="009154A7">
              <w:rPr>
                <w:rFonts w:ascii="楷体_GB2312" w:eastAsia="楷体_GB2312" w:hAnsi="宋体" w:hint="eastAsia"/>
                <w:szCs w:val="21"/>
              </w:rPr>
              <w:t>码必须</w:t>
            </w:r>
            <w:proofErr w:type="gramEnd"/>
            <w:r w:rsidRPr="009154A7">
              <w:rPr>
                <w:rFonts w:ascii="楷体_GB2312" w:eastAsia="楷体_GB2312" w:hAnsi="宋体" w:hint="eastAsia"/>
                <w:szCs w:val="21"/>
              </w:rPr>
              <w:t>填写。调出的城镇开发边界（调整类型为“1”），调整前标识</w:t>
            </w:r>
            <w:proofErr w:type="gramStart"/>
            <w:r w:rsidRPr="009154A7">
              <w:rPr>
                <w:rFonts w:ascii="楷体_GB2312" w:eastAsia="楷体_GB2312" w:hAnsi="宋体" w:hint="eastAsia"/>
                <w:szCs w:val="21"/>
              </w:rPr>
              <w:t>码必须</w:t>
            </w:r>
            <w:proofErr w:type="gramEnd"/>
            <w:r w:rsidRPr="009154A7">
              <w:rPr>
                <w:rFonts w:ascii="楷体_GB2312" w:eastAsia="楷体_GB2312" w:hAnsi="宋体" w:hint="eastAsia"/>
                <w:szCs w:val="21"/>
              </w:rPr>
              <w:t>填写。保留的城镇开发边界（调整类型为“2”），调整前和调整后的标识码都必须填写，调整前后不涉及图斑合并、分割或规划分区调整的保留城镇开发边界，不应纳入局部优化数据。</w:t>
            </w:r>
          </w:p>
          <w:p w:rsidR="00390617" w:rsidRPr="009154A7" w:rsidRDefault="00390617" w:rsidP="00EF65FD">
            <w:pPr>
              <w:pStyle w:val="2"/>
              <w:ind w:leftChars="0" w:left="0" w:firstLineChars="0" w:firstLine="0"/>
              <w:rPr>
                <w:rFonts w:ascii="楷体_GB2312" w:eastAsia="楷体_GB2312" w:hAnsi="宋体"/>
                <w:szCs w:val="21"/>
              </w:rPr>
            </w:pPr>
            <w:r w:rsidRPr="009154A7">
              <w:rPr>
                <w:rFonts w:ascii="楷体_GB2312" w:eastAsia="楷体_GB2312" w:hAnsi="宋体" w:hint="eastAsia"/>
                <w:szCs w:val="21"/>
              </w:rPr>
              <w:t>注5：填写调整地块的最新年度国土变更调查现状地类名称。</w:t>
            </w:r>
          </w:p>
          <w:p w:rsidR="00390617" w:rsidRPr="009154A7" w:rsidRDefault="00390617" w:rsidP="00EF65FD">
            <w:pPr>
              <w:pStyle w:val="2"/>
              <w:ind w:leftChars="0" w:left="0" w:firstLineChars="0" w:firstLine="0"/>
              <w:rPr>
                <w:rFonts w:ascii="楷体_GB2312" w:eastAsia="楷体_GB2312" w:hAnsi="宋体"/>
                <w:szCs w:val="21"/>
              </w:rPr>
            </w:pPr>
            <w:r w:rsidRPr="009154A7">
              <w:rPr>
                <w:rFonts w:ascii="楷体_GB2312" w:eastAsia="楷体_GB2312" w:hAnsi="宋体" w:hint="eastAsia"/>
                <w:szCs w:val="21"/>
              </w:rPr>
              <w:t>注6：规划地类名称参见《国土空间调查、规划、用途管制用地用海分类指南》，需填写至最小地类（二级类或三级类）。</w:t>
            </w:r>
          </w:p>
          <w:p w:rsidR="00390617" w:rsidRPr="009154A7" w:rsidRDefault="00390617" w:rsidP="00EF65FD">
            <w:pPr>
              <w:pStyle w:val="2"/>
              <w:ind w:leftChars="0" w:left="0" w:firstLineChars="0" w:firstLine="0"/>
              <w:rPr>
                <w:rFonts w:ascii="楷体_GB2312" w:eastAsia="楷体_GB2312" w:hAnsi="宋体"/>
                <w:szCs w:val="21"/>
              </w:rPr>
            </w:pPr>
            <w:r w:rsidRPr="009154A7">
              <w:rPr>
                <w:rFonts w:ascii="楷体_GB2312" w:eastAsia="楷体_GB2312" w:hAnsi="宋体" w:hint="eastAsia"/>
                <w:szCs w:val="21"/>
              </w:rPr>
              <w:t>注7：涉及调整规划强制性内容，填写“1”，不涉及调整规划强制性内容，填写“0”。</w:t>
            </w:r>
          </w:p>
          <w:p w:rsidR="00390617" w:rsidRPr="009154A7" w:rsidRDefault="00390617" w:rsidP="00EF65FD">
            <w:pPr>
              <w:pStyle w:val="a3"/>
              <w:rPr>
                <w:rFonts w:ascii="楷体_GB2312" w:eastAsia="楷体_GB2312" w:hAnsi="宋体"/>
              </w:rPr>
            </w:pPr>
            <w:r w:rsidRPr="009154A7">
              <w:rPr>
                <w:rFonts w:ascii="楷体_GB2312" w:eastAsia="楷体_GB2312" w:hAnsi="宋体" w:hint="eastAsia"/>
              </w:rPr>
              <w:t>注8：规划强制性内容类型：涉及调整永久基本农田的，填写“10”；涉及调整生态保护红线的，填写“20”；涉及调整城市“四线”的，填写“30”。</w:t>
            </w:r>
          </w:p>
          <w:p w:rsidR="00390617" w:rsidRPr="009154A7" w:rsidRDefault="00390617" w:rsidP="00EF65FD">
            <w:pPr>
              <w:pStyle w:val="2"/>
              <w:ind w:leftChars="0" w:left="0" w:firstLineChars="0" w:firstLine="0"/>
              <w:rPr>
                <w:rFonts w:ascii="楷体_GB2312" w:eastAsia="楷体_GB2312" w:hAnsi="宋体"/>
                <w:szCs w:val="21"/>
              </w:rPr>
            </w:pPr>
            <w:r w:rsidRPr="009154A7">
              <w:rPr>
                <w:rFonts w:ascii="楷体_GB2312" w:eastAsia="楷体_GB2312" w:hAnsi="宋体" w:hint="eastAsia"/>
                <w:szCs w:val="21"/>
              </w:rPr>
              <w:t>注9：调出地块位于成片开发方案的，填写“1”，不在成片开发方案的，填写“0”。</w:t>
            </w:r>
          </w:p>
          <w:p w:rsidR="00390617" w:rsidRPr="009154A7" w:rsidRDefault="00390617" w:rsidP="00EF65FD">
            <w:pPr>
              <w:pStyle w:val="2"/>
              <w:ind w:leftChars="0" w:left="0" w:firstLineChars="0" w:firstLine="0"/>
              <w:rPr>
                <w:rFonts w:ascii="楷体_GB2312" w:eastAsia="楷体_GB2312" w:hAnsi="宋体"/>
                <w:szCs w:val="21"/>
              </w:rPr>
            </w:pPr>
            <w:r w:rsidRPr="009154A7">
              <w:rPr>
                <w:rFonts w:ascii="楷体_GB2312" w:eastAsia="楷体_GB2312" w:hAnsi="宋体" w:hint="eastAsia"/>
                <w:szCs w:val="21"/>
              </w:rPr>
              <w:t>注10：调出地块是已依法依规批准且完成备案的建设用地，填写“1”，不是，填写“0”。</w:t>
            </w:r>
          </w:p>
          <w:p w:rsidR="00390617" w:rsidRDefault="00390617" w:rsidP="00EF65FD">
            <w:pPr>
              <w:pStyle w:val="a3"/>
              <w:rPr>
                <w:rFonts w:ascii="仿宋_GB2312" w:eastAsia="仿宋_GB2312"/>
              </w:rPr>
            </w:pPr>
            <w:r w:rsidRPr="009154A7">
              <w:rPr>
                <w:rFonts w:ascii="楷体_GB2312" w:eastAsia="楷体_GB2312" w:hAnsi="宋体" w:hint="eastAsia"/>
              </w:rPr>
              <w:t>注11：调出地块是经批准的综合类加工开发区，填写“1”，不是，填写“0”。</w:t>
            </w:r>
          </w:p>
        </w:tc>
      </w:tr>
    </w:tbl>
    <w:p w:rsidR="00390617" w:rsidRDefault="00390617" w:rsidP="00390617">
      <w:pPr>
        <w:tabs>
          <w:tab w:val="left" w:pos="0"/>
        </w:tabs>
        <w:spacing w:line="360" w:lineRule="auto"/>
        <w:jc w:val="center"/>
        <w:rPr>
          <w:rFonts w:ascii="黑体" w:eastAsia="黑体" w:hAnsi="黑体"/>
          <w:bCs/>
          <w:sz w:val="24"/>
        </w:rPr>
      </w:pPr>
      <w:r>
        <w:rPr>
          <w:rFonts w:ascii="黑体" w:eastAsia="黑体" w:hAnsi="黑体" w:hint="eastAsia"/>
          <w:bCs/>
          <w:sz w:val="24"/>
        </w:rPr>
        <w:t>表4  边界外零星城镇建设用地属性结构描述表（属性表名：BJWLXCZJSYD）</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9"/>
        <w:gridCol w:w="2000"/>
        <w:gridCol w:w="1146"/>
        <w:gridCol w:w="944"/>
        <w:gridCol w:w="786"/>
        <w:gridCol w:w="787"/>
        <w:gridCol w:w="787"/>
        <w:gridCol w:w="787"/>
        <w:gridCol w:w="1482"/>
      </w:tblGrid>
      <w:tr w:rsidR="00390617" w:rsidTr="00EF65FD">
        <w:trPr>
          <w:trHeight w:val="591"/>
          <w:tblHeader/>
          <w:jc w:val="center"/>
        </w:trPr>
        <w:tc>
          <w:tcPr>
            <w:tcW w:w="629"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序号</w:t>
            </w:r>
          </w:p>
        </w:tc>
        <w:tc>
          <w:tcPr>
            <w:tcW w:w="2000"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字段名称</w:t>
            </w:r>
          </w:p>
        </w:tc>
        <w:tc>
          <w:tcPr>
            <w:tcW w:w="1146"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字段</w:t>
            </w:r>
          </w:p>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代码</w:t>
            </w:r>
          </w:p>
        </w:tc>
        <w:tc>
          <w:tcPr>
            <w:tcW w:w="944"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字段</w:t>
            </w:r>
          </w:p>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类型</w:t>
            </w:r>
          </w:p>
        </w:tc>
        <w:tc>
          <w:tcPr>
            <w:tcW w:w="786"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字段</w:t>
            </w:r>
          </w:p>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长度</w:t>
            </w:r>
          </w:p>
        </w:tc>
        <w:tc>
          <w:tcPr>
            <w:tcW w:w="787"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小数</w:t>
            </w:r>
          </w:p>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位数</w:t>
            </w:r>
          </w:p>
        </w:tc>
        <w:tc>
          <w:tcPr>
            <w:tcW w:w="787"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值域</w:t>
            </w:r>
          </w:p>
        </w:tc>
        <w:tc>
          <w:tcPr>
            <w:tcW w:w="787"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约束</w:t>
            </w:r>
          </w:p>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条件</w:t>
            </w:r>
          </w:p>
        </w:tc>
        <w:tc>
          <w:tcPr>
            <w:tcW w:w="1478" w:type="dxa"/>
            <w:vAlign w:val="center"/>
          </w:tcPr>
          <w:p w:rsidR="00390617" w:rsidRDefault="00390617" w:rsidP="00EF65FD">
            <w:pPr>
              <w:snapToGrid w:val="0"/>
              <w:spacing w:line="264" w:lineRule="auto"/>
              <w:jc w:val="center"/>
              <w:rPr>
                <w:rFonts w:ascii="黑体" w:eastAsia="黑体" w:hAnsi="黑体"/>
                <w:szCs w:val="21"/>
              </w:rPr>
            </w:pPr>
            <w:r>
              <w:rPr>
                <w:rFonts w:ascii="黑体" w:eastAsia="黑体" w:hAnsi="黑体" w:hint="eastAsia"/>
                <w:szCs w:val="21"/>
              </w:rPr>
              <w:t>备注</w:t>
            </w:r>
          </w:p>
        </w:tc>
      </w:tr>
      <w:tr w:rsidR="00390617" w:rsidTr="00EF65FD">
        <w:trPr>
          <w:trHeight w:val="28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标识码</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BSM</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18</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p>
        </w:tc>
      </w:tr>
      <w:tr w:rsidR="00390617" w:rsidTr="00EF65FD">
        <w:trPr>
          <w:trHeight w:val="295"/>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要素代码</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YSDM</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10</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1</w:t>
            </w:r>
          </w:p>
        </w:tc>
      </w:tr>
      <w:tr w:rsidR="00390617" w:rsidTr="00EF65FD">
        <w:trPr>
          <w:trHeight w:val="295"/>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3</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行政区代码</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XZQDM</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12</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p>
        </w:tc>
      </w:tr>
      <w:tr w:rsidR="00390617" w:rsidTr="00EF65FD">
        <w:trPr>
          <w:trHeight w:val="28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4</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行政区名称</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XZQMC</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100</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p>
        </w:tc>
      </w:tr>
      <w:tr w:rsidR="00390617" w:rsidTr="00EF65FD">
        <w:trPr>
          <w:trHeight w:val="295"/>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5</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规划布局编号</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GHBJBH</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18</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2</w:t>
            </w:r>
          </w:p>
        </w:tc>
      </w:tr>
      <w:tr w:rsidR="00390617" w:rsidTr="00EF65FD">
        <w:trPr>
          <w:trHeight w:val="28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6</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用地用海分类代码</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YDYHFLDM</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10</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3</w:t>
            </w:r>
          </w:p>
        </w:tc>
      </w:tr>
      <w:tr w:rsidR="00390617" w:rsidTr="00EF65FD">
        <w:trPr>
          <w:trHeight w:val="295"/>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7</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用地用海分类名称</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YDYHFLMC</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50</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3</w:t>
            </w:r>
          </w:p>
        </w:tc>
      </w:tr>
      <w:tr w:rsidR="00390617" w:rsidTr="00EF65FD">
        <w:trPr>
          <w:trHeight w:val="414"/>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8</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现状地类名称</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XZDLMC</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255</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pStyle w:val="2"/>
              <w:snapToGrid w:val="0"/>
              <w:spacing w:line="264" w:lineRule="auto"/>
              <w:ind w:firstLineChars="0" w:firstLine="0"/>
              <w:jc w:val="center"/>
              <w:rPr>
                <w:rFonts w:ascii="仿宋_GB2312" w:eastAsia="仿宋_GB2312"/>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color w:val="000000"/>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4</w:t>
            </w:r>
          </w:p>
        </w:tc>
      </w:tr>
      <w:tr w:rsidR="00390617" w:rsidTr="00EF65FD">
        <w:trPr>
          <w:trHeight w:val="576"/>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9</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调整前规划地类名称</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TZQGHDLMC</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255</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5</w:t>
            </w:r>
          </w:p>
        </w:tc>
      </w:tr>
      <w:tr w:rsidR="00390617" w:rsidTr="00EF65FD">
        <w:trPr>
          <w:trHeight w:val="59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10</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是否涉及调整规划强制性内容</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SFSJTZGHQZXNR</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0或1</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M</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color w:val="000000"/>
                <w:szCs w:val="21"/>
              </w:rPr>
              <w:t>见注</w:t>
            </w:r>
            <w:r w:rsidRPr="009154A7">
              <w:rPr>
                <w:rFonts w:ascii="仿宋_GB2312" w:eastAsia="仿宋_GB2312" w:hAnsi="宋体" w:hint="eastAsia"/>
                <w:szCs w:val="21"/>
              </w:rPr>
              <w:t>6</w:t>
            </w:r>
          </w:p>
        </w:tc>
      </w:tr>
      <w:tr w:rsidR="00390617" w:rsidTr="00EF65FD">
        <w:trPr>
          <w:trHeight w:val="59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lastRenderedPageBreak/>
              <w:t>11</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调整的规划强制性内容类型</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TZGHQZXNR</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color w:val="000000"/>
                <w:szCs w:val="21"/>
              </w:rPr>
            </w:pPr>
            <w:r w:rsidRPr="009154A7">
              <w:rPr>
                <w:rFonts w:ascii="仿宋_GB2312" w:eastAsia="仿宋_GB2312" w:hAnsi="宋体" w:hint="eastAsia"/>
                <w:color w:val="000000"/>
                <w:szCs w:val="21"/>
              </w:rPr>
              <w:t>见注7</w:t>
            </w:r>
          </w:p>
        </w:tc>
      </w:tr>
      <w:tr w:rsidR="00390617" w:rsidTr="00EF65FD">
        <w:trPr>
          <w:trHeight w:val="281"/>
          <w:jc w:val="center"/>
        </w:trPr>
        <w:tc>
          <w:tcPr>
            <w:tcW w:w="629" w:type="dxa"/>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12</w:t>
            </w:r>
          </w:p>
        </w:tc>
        <w:tc>
          <w:tcPr>
            <w:tcW w:w="2000"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备注</w:t>
            </w:r>
          </w:p>
        </w:tc>
        <w:tc>
          <w:tcPr>
            <w:tcW w:w="114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BZ</w:t>
            </w:r>
          </w:p>
        </w:tc>
        <w:tc>
          <w:tcPr>
            <w:tcW w:w="944"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Char</w:t>
            </w:r>
          </w:p>
        </w:tc>
        <w:tc>
          <w:tcPr>
            <w:tcW w:w="786"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255</w:t>
            </w: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p>
        </w:tc>
        <w:tc>
          <w:tcPr>
            <w:tcW w:w="787" w:type="dxa"/>
            <w:tcBorders>
              <w:top w:val="single" w:sz="4" w:space="0" w:color="auto"/>
              <w:left w:val="single" w:sz="4" w:space="0" w:color="auto"/>
              <w:right w:val="single" w:sz="4" w:space="0" w:color="auto"/>
            </w:tcBorders>
            <w:vAlign w:val="center"/>
          </w:tcPr>
          <w:p w:rsidR="00390617" w:rsidRPr="009154A7" w:rsidRDefault="00390617" w:rsidP="00EF65FD">
            <w:pPr>
              <w:snapToGrid w:val="0"/>
              <w:spacing w:line="264" w:lineRule="auto"/>
              <w:jc w:val="center"/>
              <w:rPr>
                <w:rFonts w:ascii="仿宋_GB2312" w:eastAsia="仿宋_GB2312" w:hAnsi="宋体"/>
                <w:szCs w:val="21"/>
              </w:rPr>
            </w:pPr>
            <w:r w:rsidRPr="009154A7">
              <w:rPr>
                <w:rFonts w:ascii="仿宋_GB2312" w:eastAsia="仿宋_GB2312" w:hAnsi="宋体" w:hint="eastAsia"/>
                <w:szCs w:val="21"/>
              </w:rPr>
              <w:t>O</w:t>
            </w:r>
          </w:p>
        </w:tc>
        <w:tc>
          <w:tcPr>
            <w:tcW w:w="1478" w:type="dxa"/>
            <w:vAlign w:val="center"/>
          </w:tcPr>
          <w:p w:rsidR="00390617" w:rsidRPr="009154A7" w:rsidRDefault="00390617" w:rsidP="00EF65FD">
            <w:pPr>
              <w:snapToGrid w:val="0"/>
              <w:spacing w:line="264" w:lineRule="auto"/>
              <w:jc w:val="center"/>
              <w:rPr>
                <w:rFonts w:ascii="仿宋_GB2312" w:eastAsia="仿宋_GB2312" w:hAnsi="宋体"/>
                <w:szCs w:val="21"/>
              </w:rPr>
            </w:pPr>
          </w:p>
        </w:tc>
      </w:tr>
      <w:tr w:rsidR="00390617" w:rsidTr="00EF65FD">
        <w:trPr>
          <w:trHeight w:val="1306"/>
          <w:jc w:val="center"/>
        </w:trPr>
        <w:tc>
          <w:tcPr>
            <w:tcW w:w="9348" w:type="dxa"/>
            <w:gridSpan w:val="9"/>
            <w:vAlign w:val="center"/>
          </w:tcPr>
          <w:p w:rsidR="00390617" w:rsidRPr="009154A7" w:rsidRDefault="00390617" w:rsidP="00EF65FD">
            <w:pPr>
              <w:snapToGrid w:val="0"/>
              <w:spacing w:line="264" w:lineRule="auto"/>
              <w:rPr>
                <w:rFonts w:ascii="楷体_GB2312" w:eastAsia="楷体_GB2312" w:hAnsi="宋体"/>
                <w:szCs w:val="21"/>
              </w:rPr>
            </w:pPr>
            <w:r w:rsidRPr="009154A7">
              <w:rPr>
                <w:rFonts w:ascii="楷体_GB2312" w:eastAsia="楷体_GB2312" w:hAnsi="宋体" w:hint="eastAsia"/>
                <w:szCs w:val="21"/>
              </w:rPr>
              <w:t>注1:城镇开发边界外零星城镇建设用地要素代码为：2001010100。</w:t>
            </w:r>
          </w:p>
          <w:p w:rsidR="00390617" w:rsidRPr="009154A7" w:rsidRDefault="00390617" w:rsidP="00EF65FD">
            <w:pPr>
              <w:snapToGrid w:val="0"/>
              <w:spacing w:line="264" w:lineRule="auto"/>
              <w:rPr>
                <w:rFonts w:ascii="楷体_GB2312" w:eastAsia="楷体_GB2312" w:hAnsi="宋体"/>
                <w:szCs w:val="21"/>
              </w:rPr>
            </w:pPr>
            <w:r w:rsidRPr="009154A7">
              <w:rPr>
                <w:rFonts w:ascii="楷体_GB2312" w:eastAsia="楷体_GB2312" w:hAnsi="宋体" w:hint="eastAsia"/>
                <w:szCs w:val="21"/>
              </w:rPr>
              <w:t>注2：规划布局编号编目规则以“年月+4位序列编码”，如“2022010001”。</w:t>
            </w:r>
          </w:p>
          <w:p w:rsidR="00390617" w:rsidRPr="009154A7" w:rsidRDefault="00390617" w:rsidP="00EF65FD">
            <w:pPr>
              <w:snapToGrid w:val="0"/>
              <w:spacing w:line="264" w:lineRule="auto"/>
              <w:jc w:val="left"/>
              <w:rPr>
                <w:rFonts w:ascii="楷体_GB2312" w:eastAsia="楷体_GB2312" w:hAnsi="宋体"/>
                <w:szCs w:val="21"/>
              </w:rPr>
            </w:pPr>
            <w:r w:rsidRPr="009154A7">
              <w:rPr>
                <w:rFonts w:ascii="楷体_GB2312" w:eastAsia="楷体_GB2312" w:hAnsi="宋体" w:hint="eastAsia"/>
                <w:szCs w:val="21"/>
              </w:rPr>
              <w:t>注3：用地用海分类代码、用地用海分类名称参见《国土空间调查、规划、用途管制用地用海分类指南》，需填写至最小地</w:t>
            </w:r>
            <w:r w:rsidRPr="009154A7">
              <w:rPr>
                <w:rFonts w:ascii="楷体_GB2312" w:eastAsia="楷体_GB2312" w:hAnsi="宋体" w:hint="eastAsia"/>
                <w:color w:val="000000"/>
                <w:szCs w:val="21"/>
              </w:rPr>
              <w:t>类</w:t>
            </w:r>
            <w:r w:rsidRPr="009154A7">
              <w:rPr>
                <w:rFonts w:ascii="楷体_GB2312" w:eastAsia="楷体_GB2312" w:hAnsi="宋体" w:hint="eastAsia"/>
                <w:szCs w:val="21"/>
              </w:rPr>
              <w:t>（二级类或三级类）。</w:t>
            </w:r>
          </w:p>
          <w:p w:rsidR="00390617" w:rsidRPr="009154A7" w:rsidRDefault="00390617" w:rsidP="00EF65FD">
            <w:pPr>
              <w:snapToGrid w:val="0"/>
              <w:spacing w:line="264" w:lineRule="auto"/>
              <w:jc w:val="left"/>
              <w:rPr>
                <w:rFonts w:ascii="楷体_GB2312" w:eastAsia="楷体_GB2312" w:hAnsi="宋体"/>
                <w:szCs w:val="21"/>
              </w:rPr>
            </w:pPr>
            <w:r w:rsidRPr="009154A7">
              <w:rPr>
                <w:rFonts w:ascii="楷体_GB2312" w:eastAsia="楷体_GB2312" w:hAnsi="宋体" w:hint="eastAsia"/>
                <w:szCs w:val="21"/>
              </w:rPr>
              <w:t>注4：填写零星地块的最新年度国土变更调查现状地类名称。</w:t>
            </w:r>
          </w:p>
          <w:p w:rsidR="00390617" w:rsidRPr="009154A7" w:rsidRDefault="00390617" w:rsidP="00EF65FD">
            <w:pPr>
              <w:pStyle w:val="2"/>
              <w:snapToGrid w:val="0"/>
              <w:spacing w:line="264" w:lineRule="auto"/>
              <w:ind w:firstLineChars="0" w:firstLine="0"/>
              <w:rPr>
                <w:rFonts w:ascii="楷体_GB2312" w:eastAsia="楷体_GB2312" w:hAnsi="宋体"/>
                <w:szCs w:val="21"/>
              </w:rPr>
            </w:pPr>
            <w:r w:rsidRPr="009154A7">
              <w:rPr>
                <w:rFonts w:ascii="楷体_GB2312" w:eastAsia="楷体_GB2312" w:hAnsi="宋体" w:hint="eastAsia"/>
                <w:szCs w:val="21"/>
              </w:rPr>
              <w:t>注5：规划地类名称参见《国土空间调查、规划、用途管制用地用海分类指南》，需填写至最小地</w:t>
            </w:r>
            <w:r w:rsidRPr="009154A7">
              <w:rPr>
                <w:rFonts w:ascii="楷体_GB2312" w:eastAsia="楷体_GB2312" w:hAnsi="宋体" w:hint="eastAsia"/>
                <w:color w:val="000000"/>
                <w:szCs w:val="21"/>
              </w:rPr>
              <w:t>类</w:t>
            </w:r>
            <w:r w:rsidRPr="009154A7">
              <w:rPr>
                <w:rFonts w:ascii="楷体_GB2312" w:eastAsia="楷体_GB2312" w:hAnsi="宋体" w:hint="eastAsia"/>
                <w:szCs w:val="21"/>
              </w:rPr>
              <w:t>（二级类或三级类）。</w:t>
            </w:r>
          </w:p>
          <w:p w:rsidR="00390617" w:rsidRPr="009154A7" w:rsidRDefault="00390617" w:rsidP="00EF65FD">
            <w:pPr>
              <w:pStyle w:val="2"/>
              <w:snapToGrid w:val="0"/>
              <w:spacing w:line="264" w:lineRule="auto"/>
              <w:ind w:firstLineChars="0" w:firstLine="0"/>
              <w:rPr>
                <w:rFonts w:ascii="楷体_GB2312" w:eastAsia="楷体_GB2312" w:hAnsi="宋体"/>
                <w:szCs w:val="21"/>
              </w:rPr>
            </w:pPr>
            <w:r w:rsidRPr="009154A7">
              <w:rPr>
                <w:rFonts w:ascii="楷体_GB2312" w:eastAsia="楷体_GB2312" w:hAnsi="宋体" w:hint="eastAsia"/>
                <w:szCs w:val="21"/>
              </w:rPr>
              <w:t>注6：涉及调整规划强制性内容，填写“1”，不涉及调整规划强制性内容，填写“0”。</w:t>
            </w:r>
          </w:p>
          <w:p w:rsidR="00390617" w:rsidRDefault="00390617" w:rsidP="00EF65FD">
            <w:pPr>
              <w:pStyle w:val="a3"/>
              <w:snapToGrid w:val="0"/>
              <w:spacing w:line="264" w:lineRule="auto"/>
              <w:rPr>
                <w:rFonts w:ascii="楷体_GB2312" w:eastAsia="楷体_GB2312" w:hAnsi="宋体"/>
                <w:highlight w:val="yellow"/>
              </w:rPr>
            </w:pPr>
            <w:r w:rsidRPr="009154A7">
              <w:rPr>
                <w:rFonts w:ascii="楷体_GB2312" w:eastAsia="楷体_GB2312" w:hAnsi="宋体" w:hint="eastAsia"/>
              </w:rPr>
              <w:t>注7：规划强制性内容类型：涉及调整永久基本农田的，填写“10”；涉及调整生态保护红线的，填写“20”。</w:t>
            </w:r>
          </w:p>
        </w:tc>
      </w:tr>
    </w:tbl>
    <w:p w:rsidR="00390617" w:rsidRPr="00412757" w:rsidRDefault="00390617" w:rsidP="00390617">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文档材料</w:t>
      </w:r>
    </w:p>
    <w:p w:rsidR="00390617" w:rsidRPr="00412757" w:rsidRDefault="00390617" w:rsidP="00390617">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文档材料为市级报省厅公文、市级自然资源主管部门初审意见和市级审查认可的举证材料。格式为PDF，统一放在市级目录下“文档材料”中。</w:t>
      </w:r>
    </w:p>
    <w:p w:rsidR="00390617" w:rsidRPr="00412757" w:rsidRDefault="00390617" w:rsidP="00390617">
      <w:pPr>
        <w:snapToGrid w:val="0"/>
        <w:spacing w:line="341" w:lineRule="auto"/>
        <w:ind w:firstLineChars="200" w:firstLine="640"/>
        <w:rPr>
          <w:rFonts w:ascii="黑体" w:eastAsia="黑体" w:hAnsi="黑体"/>
          <w:sz w:val="32"/>
          <w:szCs w:val="32"/>
        </w:rPr>
      </w:pPr>
      <w:r w:rsidRPr="00412757">
        <w:rPr>
          <w:rFonts w:ascii="黑体" w:eastAsia="黑体" w:hAnsi="黑体" w:hint="eastAsia"/>
          <w:sz w:val="32"/>
          <w:szCs w:val="32"/>
        </w:rPr>
        <w:t>三、成果数据质量要求</w:t>
      </w:r>
    </w:p>
    <w:p w:rsidR="00390617" w:rsidRPr="00412757" w:rsidRDefault="00390617" w:rsidP="00390617">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对汇交的城镇开发边界局部优化数据，检查内容包括数据完整性、空间数学基础与数据格式正确性、标准符合性、空间拓扑、</w:t>
      </w:r>
      <w:proofErr w:type="gramStart"/>
      <w:r w:rsidRPr="00412757">
        <w:rPr>
          <w:rFonts w:ascii="仿宋_GB2312" w:eastAsia="仿宋_GB2312" w:hint="eastAsia"/>
          <w:sz w:val="32"/>
          <w:szCs w:val="32"/>
        </w:rPr>
        <w:t>图数一致性</w:t>
      </w:r>
      <w:proofErr w:type="gramEnd"/>
      <w:r w:rsidRPr="00412757">
        <w:rPr>
          <w:rFonts w:ascii="仿宋_GB2312" w:eastAsia="仿宋_GB2312" w:hint="eastAsia"/>
          <w:sz w:val="32"/>
          <w:szCs w:val="32"/>
        </w:rPr>
        <w:t>等方面。未通过检查的，退回</w:t>
      </w:r>
      <w:proofErr w:type="gramStart"/>
      <w:r w:rsidRPr="00412757">
        <w:rPr>
          <w:rFonts w:ascii="仿宋_GB2312" w:eastAsia="仿宋_GB2312" w:hint="eastAsia"/>
          <w:sz w:val="32"/>
          <w:szCs w:val="32"/>
        </w:rPr>
        <w:t>给相应市</w:t>
      </w:r>
      <w:proofErr w:type="gramEnd"/>
      <w:r w:rsidRPr="00412757">
        <w:rPr>
          <w:rFonts w:ascii="仿宋_GB2312" w:eastAsia="仿宋_GB2312" w:hint="eastAsia"/>
          <w:sz w:val="32"/>
          <w:szCs w:val="32"/>
        </w:rPr>
        <w:t>（州），由相应市（州）组织相关县（市、区）据实修改完善后重新报送。</w:t>
      </w:r>
    </w:p>
    <w:p w:rsidR="00390617" w:rsidRDefault="00390617" w:rsidP="00390617">
      <w:pPr>
        <w:tabs>
          <w:tab w:val="left" w:pos="0"/>
        </w:tabs>
        <w:spacing w:line="360" w:lineRule="auto"/>
        <w:jc w:val="center"/>
        <w:rPr>
          <w:rFonts w:ascii="黑体" w:eastAsia="黑体" w:hAnsi="黑体"/>
          <w:bCs/>
          <w:sz w:val="24"/>
        </w:rPr>
      </w:pPr>
      <w:r>
        <w:rPr>
          <w:rFonts w:ascii="黑体" w:eastAsia="黑体" w:hAnsi="黑体" w:hint="eastAsia"/>
          <w:bCs/>
          <w:sz w:val="24"/>
        </w:rPr>
        <w:t>表5  城镇开发边界局部优化成果数据质量检查内容表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7"/>
        <w:gridCol w:w="1134"/>
        <w:gridCol w:w="2986"/>
        <w:gridCol w:w="2426"/>
        <w:gridCol w:w="751"/>
      </w:tblGrid>
      <w:tr w:rsidR="00390617" w:rsidTr="00EF65FD">
        <w:trPr>
          <w:trHeight w:val="23"/>
          <w:tblHeader/>
          <w:jc w:val="center"/>
        </w:trPr>
        <w:tc>
          <w:tcPr>
            <w:tcW w:w="667"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检查</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分类</w:t>
            </w:r>
          </w:p>
        </w:tc>
        <w:tc>
          <w:tcPr>
            <w:tcW w:w="1134"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检查项目</w:t>
            </w:r>
          </w:p>
        </w:tc>
        <w:tc>
          <w:tcPr>
            <w:tcW w:w="2986"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检查内容</w:t>
            </w:r>
          </w:p>
        </w:tc>
        <w:tc>
          <w:tcPr>
            <w:tcW w:w="2426"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检查对象</w:t>
            </w:r>
          </w:p>
        </w:tc>
        <w:tc>
          <w:tcPr>
            <w:tcW w:w="751" w:type="dxa"/>
            <w:vAlign w:val="center"/>
          </w:tcPr>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检查</w:t>
            </w:r>
          </w:p>
          <w:p w:rsidR="00390617" w:rsidRDefault="00390617" w:rsidP="00EF65FD">
            <w:pPr>
              <w:spacing w:line="320" w:lineRule="exact"/>
              <w:jc w:val="center"/>
              <w:rPr>
                <w:rFonts w:ascii="黑体" w:eastAsia="黑体" w:hAnsi="黑体"/>
                <w:szCs w:val="21"/>
              </w:rPr>
            </w:pPr>
            <w:r>
              <w:rPr>
                <w:rFonts w:ascii="黑体" w:eastAsia="黑体" w:hAnsi="黑体" w:hint="eastAsia"/>
                <w:szCs w:val="21"/>
              </w:rPr>
              <w:t>方式</w:t>
            </w:r>
          </w:p>
        </w:tc>
      </w:tr>
      <w:tr w:rsidR="00390617" w:rsidTr="00EF65FD">
        <w:trPr>
          <w:trHeight w:val="23"/>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数据完整性检查</w:t>
            </w: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目录及文件规范性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对电子成果数据内容的要求，是否存在缺失。</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所有电子数据</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对目录结构和文件命名的要求。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所有电子数据</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数据格式</w:t>
            </w:r>
            <w:r w:rsidRPr="00412757">
              <w:rPr>
                <w:rFonts w:ascii="仿宋_GB2312" w:eastAsia="仿宋_GB2312" w:hAnsi="宋体" w:hint="eastAsia"/>
                <w:szCs w:val="21"/>
              </w:rPr>
              <w:lastRenderedPageBreak/>
              <w:t>正确性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规定的文件</w:t>
            </w:r>
            <w:r w:rsidRPr="00412757">
              <w:rPr>
                <w:rFonts w:ascii="仿宋_GB2312" w:eastAsia="仿宋_GB2312" w:hAnsi="宋体" w:hint="eastAsia"/>
                <w:szCs w:val="21"/>
              </w:rPr>
              <w:lastRenderedPageBreak/>
              <w:t>格式。</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所有电子数据</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空间数据基本检查</w:t>
            </w: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数据基础</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坐标系统是否采用“2000国家大地坐标系”。</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高程系统是否采用“1985国家高程基准”。</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行政区范围</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图层要素</w:t>
            </w:r>
            <w:proofErr w:type="gramEnd"/>
            <w:r w:rsidRPr="00412757">
              <w:rPr>
                <w:rFonts w:ascii="仿宋_GB2312" w:eastAsia="仿宋_GB2312" w:hAnsi="宋体" w:hint="eastAsia"/>
                <w:szCs w:val="21"/>
              </w:rPr>
              <w:t>是否超出行政区划范围。</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空间属性数据标准性检查</w:t>
            </w: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proofErr w:type="gramStart"/>
            <w:r w:rsidRPr="00412757">
              <w:rPr>
                <w:rFonts w:ascii="仿宋_GB2312" w:eastAsia="仿宋_GB2312" w:hAnsi="宋体" w:hint="eastAsia"/>
                <w:szCs w:val="21"/>
              </w:rPr>
              <w:t>图层完整性</w:t>
            </w:r>
            <w:proofErr w:type="gramEnd"/>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必选图层是否</w:t>
            </w:r>
            <w:proofErr w:type="gramEnd"/>
            <w:r w:rsidRPr="00412757">
              <w:rPr>
                <w:rFonts w:ascii="仿宋_GB2312" w:eastAsia="仿宋_GB2312" w:hAnsi="宋体" w:hint="eastAsia"/>
                <w:szCs w:val="21"/>
              </w:rPr>
              <w:t>齐备，是否符合汇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图层名称</w:t>
            </w:r>
            <w:proofErr w:type="gramEnd"/>
            <w:r w:rsidRPr="00412757">
              <w:rPr>
                <w:rFonts w:ascii="仿宋_GB2312" w:eastAsia="仿宋_GB2312" w:hAnsi="宋体" w:hint="eastAsia"/>
                <w:szCs w:val="21"/>
              </w:rPr>
              <w:t>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图层类型</w:t>
            </w:r>
            <w:proofErr w:type="gramEnd"/>
            <w:r w:rsidRPr="00412757">
              <w:rPr>
                <w:rFonts w:ascii="仿宋_GB2312" w:eastAsia="仿宋_GB2312" w:hAnsi="宋体" w:hint="eastAsia"/>
                <w:szCs w:val="21"/>
              </w:rPr>
              <w:t>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属性数据结构一致性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字段的数量是否符合汇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字段的字段名称是否符合汇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字段的字段别名是否符合汇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字段的字段类型是否符合汇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lastRenderedPageBreak/>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字段的字段长度是否符合汇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proofErr w:type="gramStart"/>
            <w:r w:rsidRPr="00412757">
              <w:rPr>
                <w:rFonts w:ascii="仿宋_GB2312" w:eastAsia="仿宋_GB2312" w:hAnsi="宋体" w:hint="eastAsia"/>
                <w:szCs w:val="21"/>
              </w:rPr>
              <w:t>图层属性</w:t>
            </w:r>
            <w:proofErr w:type="gramEnd"/>
            <w:r w:rsidRPr="00412757">
              <w:rPr>
                <w:rFonts w:ascii="仿宋_GB2312" w:eastAsia="仿宋_GB2312" w:hAnsi="宋体" w:hint="eastAsia"/>
                <w:szCs w:val="21"/>
              </w:rPr>
              <w:t>字段的字段小数位数是否符合汇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代码一致性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字段值是代码的字段取值是否符合汇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每个图层中要素代码字段的取值是否符合汇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的要求。</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数值范围符合性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字段取值是否符合汇</w:t>
            </w:r>
            <w:proofErr w:type="gramStart"/>
            <w:r w:rsidRPr="00412757">
              <w:rPr>
                <w:rFonts w:ascii="仿宋_GB2312" w:eastAsia="仿宋_GB2312" w:hAnsi="宋体" w:hint="eastAsia"/>
                <w:szCs w:val="21"/>
              </w:rPr>
              <w:t>交要求</w:t>
            </w:r>
            <w:proofErr w:type="gramEnd"/>
            <w:r w:rsidRPr="00412757">
              <w:rPr>
                <w:rFonts w:ascii="仿宋_GB2312" w:eastAsia="仿宋_GB2312" w:hAnsi="宋体" w:hint="eastAsia"/>
                <w:szCs w:val="21"/>
              </w:rPr>
              <w:t>规定的值域范围。</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编号唯一性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编号字段取值是否唯一。</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字段</w:t>
            </w:r>
            <w:proofErr w:type="gramStart"/>
            <w:r w:rsidRPr="00412757">
              <w:rPr>
                <w:rFonts w:ascii="仿宋_GB2312" w:eastAsia="仿宋_GB2312" w:hAnsi="宋体" w:hint="eastAsia"/>
                <w:szCs w:val="21"/>
              </w:rPr>
              <w:t>必填</w:t>
            </w:r>
            <w:r w:rsidRPr="00412757">
              <w:rPr>
                <w:rFonts w:ascii="仿宋_GB2312" w:eastAsia="仿宋_GB2312" w:hAnsi="宋体" w:hint="eastAsia"/>
                <w:color w:val="000000"/>
                <w:szCs w:val="21"/>
              </w:rPr>
              <w:t>性</w:t>
            </w:r>
            <w:proofErr w:type="gramEnd"/>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必填字段是否不为空。</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val="restart"/>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proofErr w:type="gramStart"/>
            <w:r w:rsidRPr="00412757">
              <w:rPr>
                <w:rFonts w:ascii="仿宋_GB2312" w:eastAsia="仿宋_GB2312" w:hAnsi="宋体" w:hint="eastAsia"/>
                <w:szCs w:val="21"/>
              </w:rPr>
              <w:t>图层内</w:t>
            </w:r>
            <w:proofErr w:type="gramEnd"/>
            <w:r w:rsidRPr="00412757">
              <w:rPr>
                <w:rFonts w:ascii="仿宋_GB2312" w:eastAsia="仿宋_GB2312" w:hAnsi="宋体" w:hint="eastAsia"/>
                <w:szCs w:val="21"/>
              </w:rPr>
              <w:t>属性一致性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检查行政代码字段值与行政区名称字段值是否匹配。</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vMerge/>
            <w:tcBorders>
              <w:top w:val="single" w:sz="4" w:space="0" w:color="auto"/>
              <w:left w:val="single" w:sz="4" w:space="0" w:color="auto"/>
              <w:right w:val="single" w:sz="4" w:space="0" w:color="auto"/>
            </w:tcBorders>
            <w:vAlign w:val="center"/>
          </w:tcPr>
          <w:p w:rsidR="00390617" w:rsidRPr="00412757" w:rsidRDefault="00390617" w:rsidP="00EF65FD">
            <w:pPr>
              <w:rPr>
                <w:rFonts w:ascii="仿宋_GB2312" w:eastAsia="仿宋_GB2312"/>
              </w:rPr>
            </w:pP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检查国土空间规划分区代码字段值与国土空间规划分区名称字段值是否匹配。</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图层间属</w:t>
            </w:r>
            <w:r w:rsidRPr="00412757">
              <w:rPr>
                <w:rFonts w:ascii="仿宋_GB2312" w:eastAsia="仿宋_GB2312" w:hAnsi="宋体" w:hint="eastAsia"/>
                <w:szCs w:val="21"/>
              </w:rPr>
              <w:lastRenderedPageBreak/>
              <w:t>性一致性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所有属性结构表中行政代码字</w:t>
            </w:r>
            <w:r w:rsidRPr="00412757">
              <w:rPr>
                <w:rFonts w:ascii="仿宋_GB2312" w:eastAsia="仿宋_GB2312" w:hAnsi="宋体" w:hint="eastAsia"/>
                <w:szCs w:val="21"/>
              </w:rPr>
              <w:lastRenderedPageBreak/>
              <w:t>段值与行政区划图层中行政代码字段值是否一致。</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lastRenderedPageBreak/>
              <w:t>自动</w:t>
            </w:r>
          </w:p>
        </w:tc>
      </w:tr>
      <w:tr w:rsidR="00390617" w:rsidTr="00EF65FD">
        <w:trPr>
          <w:trHeight w:val="23"/>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空间图形数据拓扑检查</w:t>
            </w:r>
          </w:p>
          <w:p w:rsidR="00390617" w:rsidRPr="00412757" w:rsidRDefault="00390617" w:rsidP="00EF65FD">
            <w:pPr>
              <w:spacing w:line="320" w:lineRule="exact"/>
              <w:jc w:val="center"/>
              <w:rPr>
                <w:rFonts w:ascii="仿宋_GB2312" w:eastAsia="仿宋_GB2312" w:hAnsi="宋体"/>
                <w:szCs w:val="21"/>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面层内拓扑关系</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层内要素是否重叠。</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边界外零星城镇建设用地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面层间拓扑关系</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与生态保护红线、永久基本农田不重叠。</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color w:val="000000"/>
                <w:szCs w:val="21"/>
              </w:rPr>
              <w:t>碎</w:t>
            </w:r>
            <w:r w:rsidRPr="00412757">
              <w:rPr>
                <w:rFonts w:ascii="仿宋_GB2312" w:eastAsia="仿宋_GB2312" w:hAnsi="宋体" w:hint="eastAsia"/>
                <w:szCs w:val="21"/>
              </w:rPr>
              <w:t>面检查</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面层是否存在</w:t>
            </w:r>
            <w:r w:rsidRPr="00412757">
              <w:rPr>
                <w:rFonts w:ascii="仿宋_GB2312" w:eastAsia="仿宋_GB2312" w:hint="eastAsia"/>
              </w:rPr>
              <w:t>切割剩余局部小于200平方米或者狭长图斑（图斑任意一个角的度数＜20度，同时面积/周长＜0.2）。</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城镇开发边界更新</w:t>
            </w: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城镇开发边界调整范围</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1478"/>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业务符合性</w:t>
            </w: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调入调出与划定数据一致性检查</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调出和保留数据应在已划定城镇开发边界范围内；调入数据应不在已划定城镇开发边界范围内</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rPr>
            </w:pPr>
            <w:r w:rsidRPr="00412757">
              <w:rPr>
                <w:rFonts w:ascii="仿宋_GB2312" w:eastAsia="仿宋_GB2312" w:hint="eastAsia"/>
              </w:rPr>
              <w:t>城镇开发边界更新</w:t>
            </w:r>
          </w:p>
          <w:p w:rsidR="00390617" w:rsidRPr="00412757" w:rsidRDefault="00390617" w:rsidP="00EF65FD">
            <w:pPr>
              <w:spacing w:line="320" w:lineRule="exact"/>
              <w:jc w:val="left"/>
              <w:rPr>
                <w:rFonts w:ascii="仿宋_GB2312" w:eastAsia="仿宋_GB2312"/>
              </w:rPr>
            </w:pPr>
            <w:r w:rsidRPr="00412757">
              <w:rPr>
                <w:rFonts w:ascii="仿宋_GB2312" w:eastAsia="仿宋_GB2312" w:hint="eastAsia"/>
              </w:rPr>
              <w:t>城镇开发边界调整范围</w:t>
            </w:r>
          </w:p>
          <w:p w:rsidR="00390617" w:rsidRPr="00412757" w:rsidRDefault="00390617" w:rsidP="00EF65FD">
            <w:pPr>
              <w:spacing w:line="240" w:lineRule="atLeast"/>
              <w:jc w:val="left"/>
              <w:rPr>
                <w:rFonts w:ascii="仿宋_GB2312" w:eastAsia="仿宋_GB2312" w:hAnsi="宋体"/>
                <w:szCs w:val="21"/>
              </w:rPr>
            </w:pPr>
            <w:r w:rsidRPr="00412757">
              <w:rPr>
                <w:rFonts w:ascii="仿宋_GB2312" w:eastAsia="仿宋_GB2312" w:hAnsi="宋体" w:hint="eastAsia"/>
                <w:szCs w:val="21"/>
              </w:rPr>
              <w:t>最新版城镇开发边界</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1400"/>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更新层与调整层逻辑一致性检查</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调整层调入图斑和保留</w:t>
            </w:r>
            <w:proofErr w:type="gramStart"/>
            <w:r w:rsidRPr="00412757">
              <w:rPr>
                <w:rFonts w:ascii="仿宋_GB2312" w:eastAsia="仿宋_GB2312" w:hAnsi="宋体" w:hint="eastAsia"/>
                <w:szCs w:val="21"/>
              </w:rPr>
              <w:t>图斑应与</w:t>
            </w:r>
            <w:proofErr w:type="gramEnd"/>
            <w:r w:rsidRPr="00412757">
              <w:rPr>
                <w:rFonts w:ascii="仿宋_GB2312" w:eastAsia="仿宋_GB2312" w:hAnsi="宋体" w:hint="eastAsia"/>
                <w:szCs w:val="21"/>
              </w:rPr>
              <w:t>更新层对应图</w:t>
            </w:r>
            <w:proofErr w:type="gramStart"/>
            <w:r w:rsidRPr="00412757">
              <w:rPr>
                <w:rFonts w:ascii="仿宋_GB2312" w:eastAsia="仿宋_GB2312" w:hAnsi="宋体" w:hint="eastAsia"/>
                <w:szCs w:val="21"/>
              </w:rPr>
              <w:t>斑空间</w:t>
            </w:r>
            <w:proofErr w:type="gramEnd"/>
            <w:r w:rsidRPr="00412757">
              <w:rPr>
                <w:rFonts w:ascii="仿宋_GB2312" w:eastAsia="仿宋_GB2312" w:hAnsi="宋体" w:hint="eastAsia"/>
                <w:szCs w:val="21"/>
              </w:rPr>
              <w:t>范围内。</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rPr>
            </w:pPr>
            <w:r w:rsidRPr="00412757">
              <w:rPr>
                <w:rFonts w:ascii="仿宋_GB2312" w:eastAsia="仿宋_GB2312" w:hint="eastAsia"/>
              </w:rPr>
              <w:t>城镇开发边界更新</w:t>
            </w:r>
          </w:p>
          <w:p w:rsidR="00390617" w:rsidRPr="00412757" w:rsidRDefault="00390617" w:rsidP="00EF65FD">
            <w:pPr>
              <w:spacing w:line="320" w:lineRule="exact"/>
              <w:jc w:val="left"/>
              <w:rPr>
                <w:rFonts w:ascii="仿宋_GB2312" w:eastAsia="仿宋_GB2312"/>
              </w:rPr>
            </w:pPr>
            <w:r w:rsidRPr="00412757">
              <w:rPr>
                <w:rFonts w:ascii="仿宋_GB2312" w:eastAsia="仿宋_GB2312" w:hint="eastAsia"/>
              </w:rPr>
              <w:t>城镇开发边界调整范围</w:t>
            </w:r>
          </w:p>
          <w:p w:rsidR="00390617" w:rsidRPr="00412757" w:rsidRDefault="00390617" w:rsidP="00EF65FD">
            <w:pPr>
              <w:spacing w:line="240" w:lineRule="atLeast"/>
              <w:jc w:val="left"/>
              <w:rPr>
                <w:rFonts w:ascii="仿宋_GB2312" w:eastAsia="仿宋_GB2312" w:hAnsi="宋体"/>
                <w:szCs w:val="21"/>
              </w:rPr>
            </w:pP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994"/>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调入调出规模</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int="eastAsia"/>
              </w:rPr>
              <w:t>调出图斑总面积应大于等于调入图斑总面积。</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pStyle w:val="2"/>
              <w:ind w:firstLineChars="0" w:firstLine="0"/>
              <w:rPr>
                <w:rFonts w:ascii="仿宋_GB2312" w:eastAsia="仿宋_GB2312"/>
              </w:rPr>
            </w:pPr>
            <w:r w:rsidRPr="00412757">
              <w:rPr>
                <w:rFonts w:ascii="仿宋_GB2312" w:eastAsia="仿宋_GB2312" w:hint="eastAsia"/>
              </w:rPr>
              <w:t>城镇开发边界调整范围</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1264"/>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结构检查</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rPr>
            </w:pPr>
            <w:r w:rsidRPr="00412757">
              <w:rPr>
                <w:rFonts w:ascii="仿宋_GB2312" w:eastAsia="仿宋_GB2312" w:hint="eastAsia"/>
              </w:rPr>
              <w:t>调出范围应不存在最新年度国土变更调查城镇建设用地和部备案已批准建设用地。</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pStyle w:val="2"/>
              <w:ind w:firstLineChars="0" w:firstLine="0"/>
              <w:rPr>
                <w:rFonts w:ascii="仿宋_GB2312" w:eastAsia="仿宋_GB2312"/>
              </w:rPr>
            </w:pPr>
            <w:r w:rsidRPr="00412757">
              <w:rPr>
                <w:rFonts w:ascii="仿宋_GB2312" w:eastAsia="仿宋_GB2312" w:hint="eastAsia"/>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最新年度国土变更调查（城镇村不打开）</w:t>
            </w:r>
          </w:p>
          <w:p w:rsidR="00390617" w:rsidRPr="00412757" w:rsidRDefault="00390617" w:rsidP="00EF65FD">
            <w:pPr>
              <w:pStyle w:val="2"/>
              <w:ind w:firstLineChars="0" w:firstLine="0"/>
              <w:rPr>
                <w:rFonts w:ascii="仿宋_GB2312" w:eastAsia="仿宋_GB2312"/>
              </w:rPr>
            </w:pPr>
            <w:r w:rsidRPr="00412757">
              <w:rPr>
                <w:rFonts w:ascii="仿宋_GB2312" w:eastAsia="仿宋_GB2312" w:hAnsi="宋体" w:hint="eastAsia"/>
                <w:szCs w:val="21"/>
              </w:rPr>
              <w:t>部备案批准建设用地</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1890"/>
          <w:jc w:val="center"/>
        </w:trPr>
        <w:tc>
          <w:tcPr>
            <w:tcW w:w="667" w:type="dxa"/>
            <w:vMerge w:val="restart"/>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业务符合性</w:t>
            </w: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扩展倍数符合性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调整层调入部分和边界外零星城镇建设用地范围内增量用地面积应小于等于调出部分范围内增量用地面积。</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城镇开发边界调整范围</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城镇开发边界外零星城镇建设用地</w:t>
            </w:r>
          </w:p>
          <w:p w:rsidR="00390617" w:rsidRPr="00412757" w:rsidRDefault="00390617" w:rsidP="00EF65FD">
            <w:pPr>
              <w:pStyle w:val="2"/>
              <w:ind w:firstLineChars="0" w:firstLine="0"/>
              <w:rPr>
                <w:rFonts w:ascii="仿宋_GB2312" w:eastAsia="仿宋_GB2312" w:hAnsi="宋体"/>
                <w:szCs w:val="21"/>
              </w:rPr>
            </w:pPr>
            <w:r w:rsidRPr="00412757">
              <w:rPr>
                <w:rFonts w:ascii="仿宋_GB2312" w:eastAsia="仿宋_GB2312" w:hAnsi="宋体" w:hint="eastAsia"/>
                <w:szCs w:val="21"/>
              </w:rPr>
              <w:t>2020年度国土变更调查（城镇村不打开）</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p>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自动</w:t>
            </w:r>
          </w:p>
        </w:tc>
      </w:tr>
      <w:tr w:rsidR="00390617" w:rsidTr="00EF65FD">
        <w:trPr>
          <w:trHeight w:val="23"/>
          <w:jc w:val="center"/>
        </w:trPr>
        <w:tc>
          <w:tcPr>
            <w:tcW w:w="667" w:type="dxa"/>
            <w:vMerge/>
            <w:vAlign w:val="center"/>
          </w:tcPr>
          <w:p w:rsidR="00390617" w:rsidRPr="00412757" w:rsidRDefault="00390617" w:rsidP="00EF65FD">
            <w:pPr>
              <w:rPr>
                <w:rFonts w:ascii="仿宋_GB2312" w:eastAsia="仿宋_GB2312"/>
              </w:rPr>
            </w:pPr>
          </w:p>
        </w:tc>
        <w:tc>
          <w:tcPr>
            <w:tcW w:w="1134"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center"/>
              <w:rPr>
                <w:rFonts w:ascii="仿宋_GB2312" w:eastAsia="仿宋_GB2312" w:hAnsi="宋体"/>
                <w:szCs w:val="21"/>
              </w:rPr>
            </w:pPr>
            <w:r w:rsidRPr="00412757">
              <w:rPr>
                <w:rFonts w:ascii="仿宋_GB2312" w:eastAsia="仿宋_GB2312" w:hAnsi="宋体" w:hint="eastAsia"/>
                <w:szCs w:val="21"/>
              </w:rPr>
              <w:t>业务符合性</w:t>
            </w:r>
          </w:p>
        </w:tc>
        <w:tc>
          <w:tcPr>
            <w:tcW w:w="298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文档材料是否存在，报省厅公文是否为红头盖章文件。</w:t>
            </w:r>
          </w:p>
        </w:tc>
        <w:tc>
          <w:tcPr>
            <w:tcW w:w="2426" w:type="dxa"/>
            <w:tcBorders>
              <w:top w:val="single" w:sz="4" w:space="0" w:color="auto"/>
              <w:left w:val="single" w:sz="4" w:space="0" w:color="auto"/>
              <w:right w:val="single" w:sz="4" w:space="0" w:color="auto"/>
            </w:tcBorders>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文档材料</w:t>
            </w:r>
          </w:p>
        </w:tc>
        <w:tc>
          <w:tcPr>
            <w:tcW w:w="751" w:type="dxa"/>
            <w:vAlign w:val="center"/>
          </w:tcPr>
          <w:p w:rsidR="00390617" w:rsidRPr="00412757" w:rsidRDefault="00390617" w:rsidP="00EF65FD">
            <w:pPr>
              <w:spacing w:line="320" w:lineRule="exact"/>
              <w:jc w:val="left"/>
              <w:rPr>
                <w:rFonts w:ascii="仿宋_GB2312" w:eastAsia="仿宋_GB2312" w:hAnsi="宋体"/>
                <w:szCs w:val="21"/>
              </w:rPr>
            </w:pPr>
            <w:r w:rsidRPr="00412757">
              <w:rPr>
                <w:rFonts w:ascii="仿宋_GB2312" w:eastAsia="仿宋_GB2312" w:hAnsi="宋体" w:hint="eastAsia"/>
                <w:szCs w:val="21"/>
              </w:rPr>
              <w:t>人工</w:t>
            </w:r>
          </w:p>
        </w:tc>
      </w:tr>
    </w:tbl>
    <w:p w:rsidR="00390617" w:rsidRPr="00412757" w:rsidRDefault="00390617" w:rsidP="00390617">
      <w:pPr>
        <w:rPr>
          <w:rFonts w:ascii="楷体_GB2312" w:eastAsia="楷体_GB2312" w:hAnsi="宋体"/>
          <w:szCs w:val="21"/>
        </w:rPr>
      </w:pPr>
      <w:r w:rsidRPr="00412757">
        <w:rPr>
          <w:rFonts w:ascii="楷体_GB2312" w:eastAsia="楷体_GB2312" w:hAnsi="宋体" w:hint="eastAsia"/>
          <w:szCs w:val="21"/>
        </w:rPr>
        <w:lastRenderedPageBreak/>
        <w:t>（注1：扩展倍数符合</w:t>
      </w:r>
      <w:proofErr w:type="gramStart"/>
      <w:r w:rsidRPr="00412757">
        <w:rPr>
          <w:rFonts w:ascii="楷体_GB2312" w:eastAsia="楷体_GB2312" w:hAnsi="宋体" w:hint="eastAsia"/>
          <w:szCs w:val="21"/>
        </w:rPr>
        <w:t>性具体</w:t>
      </w:r>
      <w:proofErr w:type="gramEnd"/>
      <w:r w:rsidRPr="00412757">
        <w:rPr>
          <w:rFonts w:ascii="楷体_GB2312" w:eastAsia="楷体_GB2312" w:hAnsi="宋体" w:hint="eastAsia"/>
          <w:szCs w:val="21"/>
        </w:rPr>
        <w:t>计算规则：</w:t>
      </w:r>
      <w:r w:rsidRPr="00412757">
        <w:rPr>
          <w:rFonts w:ascii="楷体_GB2312" w:eastAsia="楷体_GB2312" w:hint="eastAsia"/>
        </w:rPr>
        <w:t>调入增量用地规模=拟调入图斑总面积+边界外零星城镇建设用地图斑面积-前两者范</w:t>
      </w:r>
      <w:r w:rsidRPr="00412757">
        <w:rPr>
          <w:rFonts w:ascii="楷体_GB2312" w:eastAsia="楷体_GB2312" w:hAnsi="宋体" w:hint="eastAsia"/>
          <w:szCs w:val="21"/>
        </w:rPr>
        <w:t>围内2020年</w:t>
      </w:r>
      <w:r w:rsidRPr="00412757">
        <w:rPr>
          <w:rFonts w:ascii="楷体_GB2312" w:eastAsia="楷体_GB2312" w:hint="eastAsia"/>
        </w:rPr>
        <w:t>度国土变更调查建设用地；</w:t>
      </w:r>
      <w:r w:rsidRPr="00412757">
        <w:rPr>
          <w:rFonts w:ascii="楷体_GB2312" w:eastAsia="楷体_GB2312" w:hAnsi="宋体" w:hint="eastAsia"/>
          <w:szCs w:val="21"/>
        </w:rPr>
        <w:t>调出</w:t>
      </w:r>
      <w:r w:rsidRPr="00412757">
        <w:rPr>
          <w:rFonts w:ascii="楷体_GB2312" w:eastAsia="楷体_GB2312" w:hint="eastAsia"/>
        </w:rPr>
        <w:t>增量用地规模</w:t>
      </w:r>
      <w:r w:rsidRPr="00412757">
        <w:rPr>
          <w:rFonts w:ascii="楷体_GB2312" w:eastAsia="楷体_GB2312" w:hAnsi="宋体" w:hint="eastAsia"/>
          <w:szCs w:val="21"/>
        </w:rPr>
        <w:t>=</w:t>
      </w:r>
      <w:r w:rsidRPr="00412757">
        <w:rPr>
          <w:rFonts w:ascii="楷体_GB2312" w:eastAsia="楷体_GB2312" w:hAnsi="宋体" w:hint="eastAsia"/>
          <w:color w:val="000000"/>
          <w:szCs w:val="21"/>
        </w:rPr>
        <w:t>拟</w:t>
      </w:r>
      <w:r w:rsidRPr="00412757">
        <w:rPr>
          <w:rFonts w:ascii="楷体_GB2312" w:eastAsia="楷体_GB2312" w:hAnsi="宋体" w:hint="eastAsia"/>
          <w:szCs w:val="21"/>
        </w:rPr>
        <w:t>调出图斑总面积-</w:t>
      </w:r>
      <w:r w:rsidRPr="00412757">
        <w:rPr>
          <w:rFonts w:ascii="楷体_GB2312" w:eastAsia="楷体_GB2312" w:hAnsi="宋体" w:hint="eastAsia"/>
          <w:color w:val="000000"/>
          <w:szCs w:val="21"/>
        </w:rPr>
        <w:t>拟</w:t>
      </w:r>
      <w:r w:rsidRPr="00412757">
        <w:rPr>
          <w:rFonts w:ascii="楷体_GB2312" w:eastAsia="楷体_GB2312" w:hAnsi="宋体" w:hint="eastAsia"/>
          <w:szCs w:val="21"/>
        </w:rPr>
        <w:t>调出范围内2020年</w:t>
      </w:r>
      <w:r w:rsidRPr="00412757">
        <w:rPr>
          <w:rFonts w:ascii="楷体_GB2312" w:eastAsia="楷体_GB2312" w:hint="eastAsia"/>
        </w:rPr>
        <w:t>度国土变更调查建设用地。</w:t>
      </w:r>
      <w:r w:rsidRPr="00412757">
        <w:rPr>
          <w:rFonts w:ascii="楷体_GB2312" w:eastAsia="楷体_GB2312" w:hAnsi="宋体" w:hint="eastAsia"/>
          <w:szCs w:val="21"/>
        </w:rPr>
        <w:t>）</w:t>
      </w:r>
    </w:p>
    <w:p w:rsidR="00390617" w:rsidRDefault="00390617" w:rsidP="00390617">
      <w:pPr>
        <w:snapToGrid w:val="0"/>
        <w:spacing w:line="341" w:lineRule="auto"/>
        <w:ind w:firstLineChars="200" w:firstLine="640"/>
        <w:outlineLvl w:val="0"/>
        <w:rPr>
          <w:rFonts w:ascii="黑体" w:eastAsia="黑体"/>
          <w:sz w:val="32"/>
          <w:szCs w:val="32"/>
        </w:rPr>
      </w:pPr>
      <w:r>
        <w:rPr>
          <w:rFonts w:ascii="黑体" w:eastAsia="黑体" w:hint="eastAsia"/>
          <w:sz w:val="32"/>
          <w:szCs w:val="32"/>
        </w:rPr>
        <w:t>四、数据更新</w:t>
      </w:r>
    </w:p>
    <w:p w:rsidR="00390617" w:rsidRPr="00412757" w:rsidRDefault="00390617" w:rsidP="00390617">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城镇开发边界更新示意见图2。数据包经部审核通过后，更新全国国土空间规划“一张图”实施监督信息系统数据，并反馈地方自然资源主管部门同时更新各自数据库。更新数据库技术过程如下：首先从调整层获取所有调出的图斑标识码，将基础数据库中所有相应标识码的图斑进行删除；然后将所有</w:t>
      </w:r>
      <w:proofErr w:type="gramStart"/>
      <w:r w:rsidRPr="00412757">
        <w:rPr>
          <w:rFonts w:ascii="仿宋_GB2312" w:eastAsia="仿宋_GB2312" w:hint="eastAsia"/>
          <w:sz w:val="32"/>
          <w:szCs w:val="32"/>
        </w:rPr>
        <w:t>更新图层的</w:t>
      </w:r>
      <w:proofErr w:type="gramEnd"/>
      <w:r w:rsidRPr="00412757">
        <w:rPr>
          <w:rFonts w:ascii="仿宋_GB2312" w:eastAsia="仿宋_GB2312" w:hint="eastAsia"/>
          <w:sz w:val="32"/>
          <w:szCs w:val="32"/>
        </w:rPr>
        <w:t>图斑追加</w:t>
      </w:r>
      <w:proofErr w:type="gramStart"/>
      <w:r w:rsidRPr="00412757">
        <w:rPr>
          <w:rFonts w:ascii="仿宋_GB2312" w:eastAsia="仿宋_GB2312" w:hint="eastAsia"/>
          <w:sz w:val="32"/>
          <w:szCs w:val="32"/>
        </w:rPr>
        <w:t>至基础</w:t>
      </w:r>
      <w:proofErr w:type="gramEnd"/>
      <w:r w:rsidRPr="00412757">
        <w:rPr>
          <w:rFonts w:ascii="仿宋_GB2312" w:eastAsia="仿宋_GB2312" w:hint="eastAsia"/>
          <w:sz w:val="32"/>
          <w:szCs w:val="32"/>
        </w:rPr>
        <w:t>数据库，得到更新后数据库。</w:t>
      </w:r>
    </w:p>
    <w:p w:rsidR="00390617" w:rsidRDefault="00390617" w:rsidP="00390617">
      <w:pPr>
        <w:pStyle w:val="2"/>
        <w:ind w:firstLineChars="0" w:firstLine="0"/>
        <w:jc w:val="center"/>
      </w:pPr>
    </w:p>
    <w:p w:rsidR="00390617" w:rsidRDefault="00390617" w:rsidP="00390617">
      <w:pPr>
        <w:pStyle w:val="a3"/>
        <w:spacing w:before="156" w:after="156"/>
        <w:jc w:val="center"/>
      </w:pPr>
      <w:r w:rsidRPr="00412757">
        <w:rPr>
          <w:rFonts w:ascii="仿宋_GB2312" w:eastAsia="仿宋_GB2312" w:hint="eastAsia"/>
          <w:noProof/>
        </w:rPr>
        <w:lastRenderedPageBreak/>
        <w:drawing>
          <wp:inline distT="0" distB="0" distL="0" distR="0" wp14:anchorId="3D7C9792" wp14:editId="6FCF8564">
            <wp:extent cx="5267325" cy="5010150"/>
            <wp:effectExtent l="0" t="0" r="15" b="19"/>
            <wp:docPr id="22" name="图片 2" descr="微信图片_2023100911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24"/>
                    <pic:cNvPicPr/>
                  </pic:nvPicPr>
                  <pic:blipFill>
                    <a:blip r:embed="rId7"/>
                    <a:stretch>
                      <a:fillRect/>
                    </a:stretch>
                  </pic:blipFill>
                  <pic:spPr>
                    <a:xfrm>
                      <a:off x="0" y="0"/>
                      <a:ext cx="5267325" cy="5010150"/>
                    </a:xfrm>
                    <a:prstGeom prst="rect">
                      <a:avLst/>
                    </a:prstGeom>
                    <a:noFill/>
                    <a:ln w="9525" cap="flat" cmpd="sng">
                      <a:noFill/>
                      <a:prstDash val="solid"/>
                      <a:round/>
                    </a:ln>
                  </pic:spPr>
                </pic:pic>
              </a:graphicData>
            </a:graphic>
          </wp:inline>
        </w:drawing>
      </w:r>
    </w:p>
    <w:p w:rsidR="00390617" w:rsidRDefault="00390617" w:rsidP="00390617">
      <w:pPr>
        <w:pStyle w:val="2"/>
        <w:ind w:firstLineChars="0" w:firstLine="0"/>
        <w:jc w:val="center"/>
      </w:pPr>
      <w:r>
        <w:rPr>
          <w:rFonts w:ascii="黑体" w:eastAsia="黑体" w:hAnsi="黑体" w:hint="eastAsia"/>
          <w:bCs/>
          <w:sz w:val="24"/>
        </w:rPr>
        <w:t>图</w:t>
      </w:r>
      <w:r>
        <w:rPr>
          <w:rFonts w:ascii="黑体" w:eastAsia="黑体" w:hAnsi="黑体"/>
          <w:bCs/>
          <w:sz w:val="24"/>
        </w:rPr>
        <w:t>2</w:t>
      </w:r>
      <w:r>
        <w:rPr>
          <w:rFonts w:ascii="黑体" w:eastAsia="黑体" w:hAnsi="黑体" w:hint="eastAsia"/>
          <w:bCs/>
          <w:sz w:val="24"/>
        </w:rPr>
        <w:t xml:space="preserve"> </w:t>
      </w:r>
      <w:bookmarkStart w:id="2" w:name="_Hlk142567565"/>
      <w:r>
        <w:rPr>
          <w:rFonts w:ascii="黑体" w:eastAsia="黑体" w:hAnsi="黑体" w:hint="eastAsia"/>
          <w:bCs/>
          <w:sz w:val="24"/>
        </w:rPr>
        <w:t>城镇开发边界管理数据更新图示</w:t>
      </w:r>
      <w:bookmarkEnd w:id="2"/>
    </w:p>
    <w:p w:rsidR="00390617" w:rsidRDefault="00390617" w:rsidP="00390617"/>
    <w:p w:rsidR="00CD25DB" w:rsidRPr="00390617" w:rsidRDefault="00CD25DB">
      <w:pPr>
        <w:rPr>
          <w:rFonts w:hint="eastAsia"/>
        </w:rPr>
      </w:pPr>
      <w:bookmarkStart w:id="3" w:name="_GoBack"/>
      <w:bookmarkEnd w:id="3"/>
    </w:p>
    <w:sectPr w:rsidR="00CD25DB" w:rsidRPr="003906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17"/>
    <w:rsid w:val="00390617"/>
    <w:rsid w:val="00CD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5FBCD-165C-4FDF-957E-29D57B99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6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link w:val="a3"/>
    <w:qFormat/>
    <w:locked/>
    <w:rsid w:val="00390617"/>
    <w:rPr>
      <w:rFonts w:ascii="宋体" w:hAnsi="Courier New" w:cs="Courier New"/>
      <w:szCs w:val="21"/>
    </w:rPr>
  </w:style>
  <w:style w:type="paragraph" w:styleId="a3">
    <w:name w:val="Plain Text"/>
    <w:basedOn w:val="a"/>
    <w:link w:val="Char"/>
    <w:qFormat/>
    <w:rsid w:val="00390617"/>
    <w:rPr>
      <w:rFonts w:ascii="宋体" w:eastAsiaTheme="minorEastAsia" w:hAnsi="Courier New" w:cs="Courier New"/>
      <w:szCs w:val="21"/>
    </w:rPr>
  </w:style>
  <w:style w:type="character" w:customStyle="1" w:styleId="Char1">
    <w:name w:val="纯文本 Char1"/>
    <w:basedOn w:val="a0"/>
    <w:uiPriority w:val="99"/>
    <w:semiHidden/>
    <w:rsid w:val="00390617"/>
    <w:rPr>
      <w:rFonts w:ascii="宋体" w:eastAsia="宋体" w:hAnsi="Courier New" w:cs="Courier New"/>
      <w:szCs w:val="21"/>
    </w:rPr>
  </w:style>
  <w:style w:type="paragraph" w:styleId="a4">
    <w:name w:val="Body Text Indent"/>
    <w:basedOn w:val="a"/>
    <w:link w:val="Char0"/>
    <w:uiPriority w:val="99"/>
    <w:semiHidden/>
    <w:unhideWhenUsed/>
    <w:rsid w:val="00390617"/>
    <w:pPr>
      <w:spacing w:after="120"/>
      <w:ind w:leftChars="200" w:left="420"/>
    </w:pPr>
  </w:style>
  <w:style w:type="character" w:customStyle="1" w:styleId="Char0">
    <w:name w:val="正文文本缩进 Char"/>
    <w:basedOn w:val="a0"/>
    <w:link w:val="a4"/>
    <w:uiPriority w:val="99"/>
    <w:semiHidden/>
    <w:rsid w:val="00390617"/>
    <w:rPr>
      <w:rFonts w:ascii="Times New Roman" w:eastAsia="宋体" w:hAnsi="Times New Roman" w:cs="Times New Roman"/>
      <w:szCs w:val="24"/>
    </w:rPr>
  </w:style>
  <w:style w:type="paragraph" w:styleId="2">
    <w:name w:val="Body Text First Indent 2"/>
    <w:basedOn w:val="a4"/>
    <w:link w:val="2Char"/>
    <w:unhideWhenUsed/>
    <w:rsid w:val="00390617"/>
    <w:pPr>
      <w:ind w:firstLineChars="200" w:firstLine="420"/>
    </w:pPr>
  </w:style>
  <w:style w:type="character" w:customStyle="1" w:styleId="2Char">
    <w:name w:val="正文首行缩进 2 Char"/>
    <w:basedOn w:val="Char0"/>
    <w:link w:val="2"/>
    <w:rsid w:val="00390617"/>
    <w:rPr>
      <w:rFonts w:ascii="Times New Roman" w:eastAsia="宋体" w:hAnsi="Times New Roman" w:cs="Times New Roman"/>
      <w:szCs w:val="24"/>
    </w:rPr>
  </w:style>
  <w:style w:type="paragraph" w:customStyle="1" w:styleId="a5">
    <w:name w:val="注×："/>
    <w:qFormat/>
    <w:rsid w:val="00390617"/>
    <w:pPr>
      <w:widowControl w:val="0"/>
      <w:tabs>
        <w:tab w:val="left" w:pos="630"/>
      </w:tabs>
      <w:autoSpaceDE w:val="0"/>
      <w:autoSpaceDN w:val="0"/>
      <w:ind w:left="900" w:hanging="500"/>
      <w:jc w:val="both"/>
    </w:pPr>
    <w:rPr>
      <w:rFonts w:ascii="宋体" w:eastAsia="宋体" w:hAnsi="Times New Roman" w:cs="Times New Roman"/>
      <w:kern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1088</Words>
  <Characters>6208</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2024-05-31T02:15:00Z</dcterms:created>
  <dcterms:modified xsi:type="dcterms:W3CDTF">2024-05-31T02:15:00Z</dcterms:modified>
</cp:coreProperties>
</file>