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0"/>
        </w:tabs>
        <w:adjustRightInd w:val="0"/>
        <w:snapToGrid w:val="0"/>
        <w:spacing w:line="600" w:lineRule="exact"/>
        <w:jc w:val="left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t>附件</w:t>
      </w:r>
      <w:r>
        <w:rPr>
          <w:rFonts w:eastAsia="黑体" w:cs="黑体"/>
          <w:sz w:val="32"/>
          <w:szCs w:val="32"/>
        </w:rPr>
        <w:t>2</w:t>
      </w:r>
    </w:p>
    <w:p>
      <w:pPr>
        <w:pStyle w:val="2"/>
        <w:spacing w:line="600" w:lineRule="exact"/>
      </w:pPr>
    </w:p>
    <w:p>
      <w:pPr>
        <w:spacing w:line="600" w:lineRule="exact"/>
        <w:jc w:val="center"/>
        <w:rPr>
          <w:rFonts w:ascii="方正小标宋简体" w:hAnsi="Calibri" w:eastAsia="方正小标宋简体" w:cs="黑体"/>
          <w:sz w:val="44"/>
          <w:szCs w:val="44"/>
        </w:rPr>
      </w:pPr>
      <w:r>
        <w:rPr>
          <w:rFonts w:ascii="方正小标宋简体" w:hAnsi="Calibri" w:eastAsia="方正小标宋简体" w:cs="黑体"/>
          <w:sz w:val="44"/>
          <w:szCs w:val="44"/>
        </w:rPr>
        <w:t>省级财政专项资金绩效评审（估）报告</w:t>
      </w:r>
    </w:p>
    <w:p>
      <w:pPr>
        <w:spacing w:line="600" w:lineRule="exact"/>
        <w:jc w:val="center"/>
        <w:rPr>
          <w:rFonts w:ascii="黑体" w:eastAsia="黑体" w:cs="黑体"/>
          <w:sz w:val="44"/>
          <w:szCs w:val="44"/>
        </w:rPr>
      </w:pPr>
      <w:r>
        <w:rPr>
          <w:rFonts w:ascii="方正小标宋简体" w:eastAsia="方正小标宋简体" w:cs="黑体"/>
          <w:sz w:val="44"/>
          <w:szCs w:val="44"/>
        </w:rPr>
        <w:t>参考</w:t>
      </w:r>
      <w:r>
        <w:rPr>
          <w:rFonts w:ascii="方正小标宋简体" w:hAnsi="Calibri" w:eastAsia="方正小标宋简体" w:cs="黑体"/>
          <w:sz w:val="44"/>
          <w:szCs w:val="44"/>
        </w:rPr>
        <w:t>模板</w:t>
      </w:r>
    </w:p>
    <w:p>
      <w:pPr>
        <w:pStyle w:val="9"/>
        <w:spacing w:line="600" w:lineRule="exact"/>
        <w:ind w:left="420"/>
        <w:rPr>
          <w:rFonts w:asci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项目概况</w:t>
      </w:r>
    </w:p>
    <w:p>
      <w:pPr>
        <w:pStyle w:val="9"/>
        <w:numPr>
          <w:ilvl w:val="0"/>
          <w:numId w:val="1"/>
        </w:numPr>
        <w:snapToGrid w:val="0"/>
        <w:spacing w:line="600" w:lineRule="exact"/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评估方式和方法</w:t>
      </w:r>
    </w:p>
    <w:p>
      <w:pPr>
        <w:numPr>
          <w:ilvl w:val="0"/>
          <w:numId w:val="1"/>
        </w:numPr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评估结论</w:t>
      </w:r>
    </w:p>
    <w:p>
      <w:pPr>
        <w:pStyle w:val="9"/>
        <w:numPr>
          <w:ilvl w:val="0"/>
          <w:numId w:val="1"/>
        </w:numPr>
        <w:snapToGrid w:val="0"/>
        <w:spacing w:line="600" w:lineRule="exact"/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评估分析</w:t>
      </w:r>
    </w:p>
    <w:p>
      <w:pPr>
        <w:adjustRightInd w:val="0"/>
        <w:snapToGrid w:val="0"/>
        <w:spacing w:line="600" w:lineRule="exact"/>
        <w:ind w:firstLine="64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（一）立项必要性</w:t>
      </w:r>
    </w:p>
    <w:p>
      <w:pPr>
        <w:adjustRightInd w:val="0"/>
        <w:snapToGrid w:val="0"/>
        <w:spacing w:line="600" w:lineRule="exact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说明</w:t>
      </w:r>
      <w:r>
        <w:rPr>
          <w:rFonts w:ascii="仿宋_GB2312" w:eastAsia="仿宋_GB2312"/>
          <w:sz w:val="32"/>
        </w:rPr>
        <w:t>项目立项依据，分析是否符合中央及省决策部署，是否符合事业发展规划和部门职责，与当前经济社会发展阶段适应情况；现实需求是否迫切、是否具有可持续性、可替代性，是否有确定的服务对象或受益对象，与同领域相关政策或项目的关系，是否存在重复支持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（二）投入经济性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说明</w:t>
      </w:r>
      <w:r>
        <w:rPr>
          <w:rFonts w:ascii="仿宋_GB2312" w:eastAsia="仿宋_GB2312"/>
          <w:sz w:val="32"/>
        </w:rPr>
        <w:t>项目的财政投入测算方法，分析测算依据是否充分，测算标准是否合理，成本与效益是否匹配等。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（三）绩效目标合理性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分析</w:t>
      </w:r>
      <w:r>
        <w:rPr>
          <w:rFonts w:ascii="仿宋_GB2312" w:eastAsia="仿宋_GB2312"/>
          <w:sz w:val="32"/>
        </w:rPr>
        <w:t>项目绩效目标是否明确，能否达到中央及省决策部署的要求，能否全面准确反映项目的产出、效益，所设置的绩效指标是否可衡量、可考核。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（四）实施方案可行性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分析</w:t>
      </w:r>
      <w:r>
        <w:rPr>
          <w:rFonts w:ascii="仿宋_GB2312" w:eastAsia="仿宋_GB2312"/>
          <w:sz w:val="32"/>
        </w:rPr>
        <w:t>项目实施方案的基础保障条件是否具备，相关管理制度是否健全、有效，论证程序是否规范，组织实施方案、措施、计划、完成时限是否科学、合理、可行，不确定性因素和风险是否可控等。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（五）筹资合规性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分析</w:t>
      </w:r>
      <w:r>
        <w:rPr>
          <w:rFonts w:ascii="仿宋_GB2312" w:eastAsia="仿宋_GB2312"/>
          <w:sz w:val="32"/>
        </w:rPr>
        <w:t>项目筹资渠道是否明确和合法合规，筹资方式是否合理，是否属于公共财政支持范围，是否符合事权与支出责任相适应的原则，申请资金是否考虑各级财政承受能力,投入方式是否最优等。</w:t>
      </w:r>
    </w:p>
    <w:p>
      <w:pPr>
        <w:pStyle w:val="9"/>
        <w:snapToGrid w:val="0"/>
        <w:spacing w:line="600" w:lineRule="exact"/>
        <w:ind w:left="0" w:leftChars="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五、相关建议</w:t>
      </w:r>
    </w:p>
    <w:p>
      <w:pPr>
        <w:snapToGrid w:val="0"/>
        <w:spacing w:line="60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 xml:space="preserve">六、其他需要说明的问题 </w:t>
      </w:r>
    </w:p>
    <w:p>
      <w:pPr>
        <w:pStyle w:val="9"/>
        <w:snapToGrid w:val="0"/>
        <w:spacing w:line="600" w:lineRule="exact"/>
        <w:ind w:left="0" w:leftChars="0" w:firstLine="640" w:firstLineChars="200"/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8" w:charSpace="0"/>
        </w:sectPr>
      </w:pPr>
      <w:r>
        <w:rPr>
          <w:rFonts w:ascii="黑体" w:hAnsi="黑体" w:eastAsia="黑体" w:cs="黑体"/>
          <w:sz w:val="32"/>
          <w:szCs w:val="32"/>
        </w:rPr>
        <w:t>七、附件</w:t>
      </w:r>
      <w:bookmarkStart w:id="0" w:name="_GoBack"/>
      <w:bookmarkEnd w:id="0"/>
    </w:p>
    <w:p>
      <w:pPr>
        <w:spacing w:line="340" w:lineRule="exact"/>
        <w:jc w:val="left"/>
        <w:rPr>
          <w:rFonts w:hint="default" w:eastAsia="方正仿宋_GBK"/>
          <w:sz w:val="32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roid San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EE7D08"/>
    <w:multiLevelType w:val="multilevel"/>
    <w:tmpl w:val="36EE7D08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MjFlZTA4YWQzODNhNjgxNGE3MWU0MWFjMmQ2MjEifQ=="/>
    <w:docVar w:name="KGWebUrl" w:val="http://gcoa.gdczt.gov.cn:8080/bgzdhxt/weaver/weaver.file.FileDownloadForNews?uuid=52d4d38e-0a5a-4d0d-943b-c9287dc8d268&amp;fileid=2420565&amp;type=document&amp;isofficeview=0"/>
  </w:docVars>
  <w:rsids>
    <w:rsidRoot w:val="00172A27"/>
    <w:rsid w:val="001C5296"/>
    <w:rsid w:val="006719E5"/>
    <w:rsid w:val="00740EE1"/>
    <w:rsid w:val="00B30883"/>
    <w:rsid w:val="00C03F0C"/>
    <w:rsid w:val="00E957AD"/>
    <w:rsid w:val="00F354CB"/>
    <w:rsid w:val="11835154"/>
    <w:rsid w:val="136031B7"/>
    <w:rsid w:val="1C3C22F0"/>
    <w:rsid w:val="1E5239F3"/>
    <w:rsid w:val="2183177A"/>
    <w:rsid w:val="21EC0CDC"/>
    <w:rsid w:val="223F07CB"/>
    <w:rsid w:val="22A76EF5"/>
    <w:rsid w:val="22DB08CF"/>
    <w:rsid w:val="25E1026F"/>
    <w:rsid w:val="276F6FD7"/>
    <w:rsid w:val="27DB7C1E"/>
    <w:rsid w:val="32355C57"/>
    <w:rsid w:val="33BD4966"/>
    <w:rsid w:val="360109FC"/>
    <w:rsid w:val="397B6E7C"/>
    <w:rsid w:val="41D24357"/>
    <w:rsid w:val="4A956992"/>
    <w:rsid w:val="4C185A8F"/>
    <w:rsid w:val="4CAA3C88"/>
    <w:rsid w:val="53D75E41"/>
    <w:rsid w:val="5563125C"/>
    <w:rsid w:val="57D24B86"/>
    <w:rsid w:val="5A2C4AED"/>
    <w:rsid w:val="5AD8580D"/>
    <w:rsid w:val="615A5303"/>
    <w:rsid w:val="67BE2E55"/>
    <w:rsid w:val="69375407"/>
    <w:rsid w:val="6D9A6833"/>
    <w:rsid w:val="6E0C4471"/>
    <w:rsid w:val="716F748B"/>
    <w:rsid w:val="71F35A2E"/>
    <w:rsid w:val="724405C9"/>
    <w:rsid w:val="7A7D0D7C"/>
    <w:rsid w:val="7FDE7E24"/>
    <w:rsid w:val="DFFF13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宋体" w:cs="Times New Roman"/>
    </w:rPr>
  </w:style>
  <w:style w:type="paragraph" w:styleId="5">
    <w:name w:val="Body Text Indent 2"/>
    <w:basedOn w:val="1"/>
    <w:uiPriority w:val="0"/>
    <w:pPr>
      <w:widowControl w:val="0"/>
      <w:spacing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footnote text"/>
    <w:basedOn w:val="1"/>
    <w:uiPriority w:val="0"/>
    <w:pPr>
      <w:snapToGrid w:val="0"/>
      <w:jc w:val="left"/>
    </w:pPr>
    <w:rPr>
      <w:sz w:val="18"/>
    </w:rPr>
  </w:style>
  <w:style w:type="paragraph" w:styleId="9">
    <w:name w:val="toc 2"/>
    <w:basedOn w:val="1"/>
    <w:next w:val="1"/>
    <w:uiPriority w:val="0"/>
    <w:pPr>
      <w:ind w:left="200" w:leftChars="200"/>
    </w:pPr>
    <w:rPr>
      <w:rFonts w:ascii="Times New Roman" w:hAnsi="Times New Roman" w:eastAsia="宋体" w:cs="Droid Sans"/>
    </w:rPr>
  </w:style>
  <w:style w:type="character" w:customStyle="1" w:styleId="12">
    <w:name w:val="NormalCharacter"/>
    <w:uiPriority w:val="0"/>
    <w:rPr>
      <w:rFonts w:ascii="方正小标宋简体" w:hAnsi="方正小标宋简体" w:eastAsia="方正小标宋简体" w:cs="方正小标宋简体"/>
      <w:kern w:val="2"/>
      <w:sz w:val="44"/>
      <w:szCs w:val="44"/>
      <w:lang w:val="en-US" w:eastAsia="zh-CN"/>
    </w:rPr>
  </w:style>
  <w:style w:type="paragraph" w:customStyle="1" w:styleId="13">
    <w:name w:val="_Style 5"/>
    <w:basedOn w:val="1"/>
    <w:uiPriority w:val="0"/>
  </w:style>
  <w:style w:type="paragraph" w:customStyle="1" w:styleId="14">
    <w:name w:val="正文 New"/>
    <w:uiPriority w:val="0"/>
    <w:pPr>
      <w:widowControl w:val="0"/>
      <w:jc w:val="both"/>
    </w:pPr>
    <w:rPr>
      <w:rFonts w:hint="eastAsia" w:eastAsia="仿宋_GB2312"/>
      <w:kern w:val="2"/>
      <w:sz w:val="32"/>
      <w:lang w:val="en-US" w:eastAsia="zh-CN" w:bidi="ar-SA"/>
    </w:rPr>
  </w:style>
  <w:style w:type="paragraph" w:customStyle="1" w:styleId="15">
    <w:name w:val="Body Text First Indent 21"/>
    <w:uiPriority w:val="0"/>
    <w:pPr>
      <w:widowControl w:val="0"/>
      <w:spacing w:line="600" w:lineRule="exact"/>
      <w:ind w:firstLine="420" w:firstLineChars="200"/>
      <w:jc w:val="both"/>
    </w:pPr>
    <w:rPr>
      <w:rFonts w:ascii="仿宋_GB2312" w:hAnsi="Calibri" w:eastAsia="仿宋_GB2312" w:cs="黑体"/>
      <w:kern w:val="2"/>
      <w:sz w:val="32"/>
      <w:szCs w:val="24"/>
      <w:lang w:val="en-US" w:eastAsia="zh-CN" w:bidi="ar-SA"/>
    </w:rPr>
  </w:style>
  <w:style w:type="paragraph" w:customStyle="1" w:styleId="16">
    <w:name w:val="Heading1"/>
    <w:basedOn w:val="1"/>
    <w:next w:val="1"/>
    <w:uiPriority w:val="0"/>
    <w:pPr>
      <w:keepNext/>
      <w:keepLines/>
      <w:spacing w:before="340" w:beforeLines="0" w:after="330" w:afterLines="0" w:line="576" w:lineRule="auto"/>
      <w:jc w:val="both"/>
      <w:textAlignment w:val="baseline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7">
    <w:name w:val="_Style 4"/>
    <w:basedOn w:val="1"/>
    <w:uiPriority w:val="0"/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9978;&#32593;&#25991;&#20214;\0510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5</Pages>
  <Words>1119</Words>
  <Characters>1119</Characters>
  <Lines>11</Lines>
  <Paragraphs>3</Paragraphs>
  <TotalTime>0</TotalTime>
  <ScaleCrop>false</ScaleCrop>
  <LinksUpToDate>false</LinksUpToDate>
  <CharactersWithSpaces>1120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2022-11-02T02:09:00Z</dcterms:created>
  <dc:creator>bgt</dc:creator>
  <cp:lastModifiedBy>风</cp:lastModifiedBy>
  <cp:lastPrinted>2023-05-11T03:39:00Z</cp:lastPrinted>
  <dcterms:modified xsi:type="dcterms:W3CDTF">2023-05-15T07:21:04Z</dcterms:modified>
  <dc:title>机密                                  会后收回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4890329B5E754DD8A4B3101A3F65D753_13</vt:lpwstr>
  </property>
</Properties>
</file>