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1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auto"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0"/>
          <w:szCs w:val="40"/>
        </w:rPr>
        <w:t>美丽宜居村庄创建示范</w:t>
      </w:r>
      <w:r>
        <w:rPr>
          <w:rFonts w:hint="eastAsia" w:ascii="华文中宋" w:hAnsi="华文中宋" w:eastAsia="华文中宋" w:cs="华文中宋"/>
          <w:b/>
          <w:bCs/>
          <w:color w:val="auto"/>
          <w:sz w:val="40"/>
          <w:szCs w:val="40"/>
          <w:lang w:eastAsia="zh-CN"/>
        </w:rPr>
        <w:t>储备和创建任务表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200"/>
        <w:gridCol w:w="1245"/>
        <w:gridCol w:w="1170"/>
        <w:gridCol w:w="1590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设区市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行政村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组数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储备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创建数量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及以后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创建数量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1163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1736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景德镇市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萍乡市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新余市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415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鹰潭市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3459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2199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2166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2508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1793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16894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备注：1.储备和创建数量采取“行政村组数”单因素法分配；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399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2.行政村组数由省民政厅提供，详见省民政厅编印的《江西省行政区划简册2022》P1。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D5518EE"/>
    <w:rsid w:val="A079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29"/>
      <w:ind w:left="1335"/>
      <w:outlineLvl w:val="2"/>
    </w:pPr>
    <w:rPr>
      <w:rFonts w:ascii="楷体" w:hAnsi="楷体" w:eastAsia="楷体" w:cs="楷体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何振宇</cp:lastModifiedBy>
  <dcterms:modified xsi:type="dcterms:W3CDTF">2023-03-31T16:46:45Z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