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Verdana" w:eastAsia="宋体"/>
          <w:b/>
          <w:bCs/>
          <w:color w:val="000000"/>
          <w:sz w:val="44"/>
          <w:szCs w:val="32"/>
          <w:lang w:eastAsia="zh-CN"/>
        </w:rPr>
      </w:pPr>
      <w:r>
        <w:rPr>
          <w:rFonts w:ascii="宋体" w:hAnsi="宋体" w:eastAsia="宋体"/>
          <w:sz w:val="28"/>
          <w:szCs w:val="28"/>
        </w:rPr>
        <w:t>附件</w:t>
      </w:r>
      <w:r>
        <w:rPr>
          <w:rFonts w:hint="eastAsia" w:ascii="宋体" w:hAnsi="宋体" w:eastAsia="宋体"/>
          <w:sz w:val="28"/>
          <w:szCs w:val="28"/>
          <w:lang w:val="en-US" w:eastAsia="zh-CN"/>
        </w:rPr>
        <w:t>3</w:t>
      </w:r>
    </w:p>
    <w:p>
      <w:pPr>
        <w:pStyle w:val="5"/>
        <w:shd w:val="clear" w:color="auto" w:fill="FFFFFF"/>
        <w:spacing w:before="0" w:beforeAutospacing="0" w:after="0" w:afterAutospacing="0"/>
        <w:jc w:val="center"/>
        <w:rPr>
          <w:rFonts w:hint="eastAsia" w:ascii="方正小标宋简体" w:hAnsi="Verdana" w:eastAsia="方正小标宋简体"/>
          <w:b/>
          <w:bCs/>
          <w:color w:val="000000"/>
          <w:sz w:val="44"/>
          <w:szCs w:val="32"/>
        </w:rPr>
      </w:pPr>
      <w:r>
        <w:rPr>
          <w:rFonts w:hint="eastAsia" w:ascii="方正小标宋简体" w:hAnsi="Verdana" w:eastAsia="方正小标宋简体"/>
          <w:b/>
          <w:bCs/>
          <w:color w:val="000000"/>
          <w:sz w:val="44"/>
          <w:szCs w:val="32"/>
        </w:rPr>
        <w:t>　关于印发《本市落实土地征收成片开发</w:t>
      </w:r>
    </w:p>
    <w:p>
      <w:pPr>
        <w:pStyle w:val="5"/>
        <w:shd w:val="clear" w:color="auto" w:fill="FFFFFF"/>
        <w:spacing w:before="0" w:beforeAutospacing="0" w:after="0" w:afterAutospacing="0"/>
        <w:jc w:val="center"/>
        <w:rPr>
          <w:rFonts w:hint="eastAsia" w:ascii="方正小标宋简体" w:hAnsi="Verdana" w:eastAsia="方正小标宋简体"/>
          <w:color w:val="000000"/>
          <w:sz w:val="44"/>
          <w:szCs w:val="32"/>
        </w:rPr>
      </w:pPr>
      <w:r>
        <w:rPr>
          <w:rFonts w:hint="eastAsia" w:ascii="方正小标宋简体" w:hAnsi="Verdana" w:eastAsia="方正小标宋简体"/>
          <w:b/>
          <w:bCs/>
          <w:color w:val="000000"/>
          <w:sz w:val="44"/>
          <w:szCs w:val="32"/>
        </w:rPr>
        <w:t>标准的若干意见（试行）》的通知</w:t>
      </w:r>
    </w:p>
    <w:p>
      <w:pPr>
        <w:pStyle w:val="5"/>
        <w:shd w:val="clear" w:color="auto" w:fill="FFFFFF"/>
        <w:spacing w:before="0" w:beforeAutospacing="0" w:after="0" w:afterAutospacing="0"/>
        <w:ind w:firstLine="640"/>
        <w:jc w:val="center"/>
        <w:rPr>
          <w:rFonts w:hint="eastAsia" w:ascii="楷体_GB2312" w:hAnsi="Verdana" w:eastAsia="楷体_GB2312"/>
          <w:color w:val="000000"/>
          <w:sz w:val="32"/>
          <w:szCs w:val="32"/>
        </w:rPr>
      </w:pPr>
      <w:r>
        <w:rPr>
          <w:rFonts w:hint="eastAsia" w:ascii="楷体_GB2312" w:hAnsi="Verdana" w:eastAsia="楷体_GB2312"/>
          <w:color w:val="000000"/>
          <w:sz w:val="32"/>
          <w:szCs w:val="32"/>
        </w:rPr>
        <w:t>沪规划资源规〔2021〕5号</w:t>
      </w:r>
    </w:p>
    <w:p>
      <w:pPr>
        <w:pStyle w:val="5"/>
        <w:shd w:val="clear" w:color="auto" w:fill="FFFFFF"/>
        <w:spacing w:before="0" w:beforeAutospacing="0" w:after="0" w:afterAutospacing="0"/>
        <w:ind w:firstLine="640"/>
        <w:jc w:val="center"/>
        <w:rPr>
          <w:rFonts w:hint="eastAsia" w:ascii="仿宋_GB2312" w:hAnsi="Verdana" w:eastAsia="仿宋_GB2312"/>
          <w:color w:val="000000"/>
          <w:sz w:val="32"/>
          <w:szCs w:val="32"/>
        </w:rPr>
      </w:pP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各有关区政府、特定区域管委会:</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根据《中华人民共和国土地管理法》和自然资源部《土地征收成片开发标准（试行）》（自然资规〔2020〕5号），制定《本市落实土地征收成片开发标准的若干意见（试行）》，已经市政府同意，现予印发，自印发之日起施行，有效期两年。</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w:t>
      </w:r>
    </w:p>
    <w:p>
      <w:pPr>
        <w:pStyle w:val="5"/>
        <w:shd w:val="clear" w:color="auto" w:fill="FFFFFF"/>
        <w:spacing w:before="0" w:beforeAutospacing="0" w:after="0" w:afterAutospacing="0"/>
        <w:jc w:val="right"/>
        <w:rPr>
          <w:rFonts w:hint="eastAsia" w:ascii="仿宋_GB2312" w:hAnsi="Verdana" w:eastAsia="仿宋_GB2312"/>
          <w:color w:val="000000"/>
          <w:sz w:val="32"/>
          <w:szCs w:val="32"/>
        </w:rPr>
      </w:pPr>
      <w:r>
        <w:rPr>
          <w:rFonts w:hint="eastAsia" w:ascii="仿宋_GB2312" w:hAnsi="Verdana" w:eastAsia="仿宋_GB2312"/>
          <w:color w:val="000000"/>
          <w:sz w:val="32"/>
          <w:szCs w:val="32"/>
        </w:rPr>
        <w:t>　　上海市规划和自然资源局</w:t>
      </w:r>
    </w:p>
    <w:p>
      <w:pPr>
        <w:pStyle w:val="5"/>
        <w:shd w:val="clear" w:color="auto" w:fill="FFFFFF"/>
        <w:wordWrap w:val="0"/>
        <w:spacing w:before="0" w:beforeAutospacing="0" w:after="0" w:afterAutospacing="0"/>
        <w:jc w:val="right"/>
        <w:rPr>
          <w:rFonts w:hint="eastAsia" w:ascii="仿宋_GB2312" w:hAnsi="Verdana" w:eastAsia="仿宋_GB2312"/>
          <w:color w:val="000000"/>
          <w:sz w:val="32"/>
          <w:szCs w:val="32"/>
        </w:rPr>
      </w:pPr>
      <w:r>
        <w:rPr>
          <w:rFonts w:hint="eastAsia" w:ascii="仿宋_GB2312" w:hAnsi="Verdana" w:eastAsia="仿宋_GB2312"/>
          <w:color w:val="000000"/>
          <w:sz w:val="32"/>
          <w:szCs w:val="32"/>
        </w:rPr>
        <w:t>　　                         2021年7月30日</w:t>
      </w:r>
    </w:p>
    <w:p>
      <w:pPr>
        <w:pStyle w:val="5"/>
        <w:shd w:val="clear" w:color="auto" w:fill="FFFFFF"/>
        <w:spacing w:before="0" w:beforeAutospacing="0" w:after="0" w:afterAutospacing="0"/>
        <w:jc w:val="right"/>
        <w:rPr>
          <w:rFonts w:hint="eastAsia" w:ascii="仿宋_GB2312" w:hAnsi="Verdana" w:eastAsia="仿宋_GB2312"/>
          <w:color w:val="000000"/>
          <w:sz w:val="32"/>
          <w:szCs w:val="32"/>
        </w:rPr>
      </w:pPr>
    </w:p>
    <w:p>
      <w:pPr>
        <w:pStyle w:val="5"/>
        <w:shd w:val="clear" w:color="auto" w:fill="FFFFFF"/>
        <w:spacing w:before="0" w:beforeAutospacing="0" w:after="0" w:afterAutospacing="0"/>
        <w:jc w:val="right"/>
        <w:rPr>
          <w:rFonts w:hint="eastAsia" w:ascii="仿宋_GB2312" w:hAnsi="Verdana" w:eastAsia="仿宋_GB2312"/>
          <w:color w:val="000000"/>
          <w:sz w:val="32"/>
          <w:szCs w:val="32"/>
        </w:rPr>
      </w:pPr>
    </w:p>
    <w:p>
      <w:pPr>
        <w:pStyle w:val="5"/>
        <w:shd w:val="clear" w:color="auto" w:fill="FFFFFF"/>
        <w:spacing w:before="0" w:beforeAutospacing="0" w:after="0" w:afterAutospacing="0"/>
        <w:jc w:val="center"/>
        <w:rPr>
          <w:rFonts w:hint="eastAsia" w:ascii="黑体" w:hAnsi="黑体" w:eastAsia="黑体"/>
          <w:b/>
          <w:bCs/>
          <w:color w:val="000000"/>
          <w:sz w:val="36"/>
          <w:szCs w:val="32"/>
        </w:rPr>
      </w:pPr>
      <w:r>
        <w:rPr>
          <w:rFonts w:hint="eastAsia" w:ascii="黑体" w:hAnsi="黑体" w:eastAsia="黑体"/>
          <w:b/>
          <w:bCs/>
          <w:color w:val="000000"/>
          <w:sz w:val="36"/>
          <w:szCs w:val="32"/>
        </w:rPr>
        <w:t>本市落实土地征收成片开发标准的若干意见（试行）</w:t>
      </w:r>
    </w:p>
    <w:p>
      <w:pPr>
        <w:pStyle w:val="5"/>
        <w:shd w:val="clear" w:color="auto" w:fill="FFFFFF"/>
        <w:spacing w:before="0" w:beforeAutospacing="0" w:after="0" w:afterAutospacing="0"/>
        <w:jc w:val="center"/>
        <w:rPr>
          <w:rFonts w:hint="eastAsia" w:ascii="黑体" w:hAnsi="黑体" w:eastAsia="黑体"/>
          <w:color w:val="000000"/>
          <w:sz w:val="32"/>
          <w:szCs w:val="32"/>
        </w:rPr>
      </w:pP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根据《中华人民共和国土地</w:t>
      </w:r>
      <w:bookmarkStart w:id="0" w:name="_GoBack"/>
      <w:bookmarkEnd w:id="0"/>
      <w:r>
        <w:rPr>
          <w:rFonts w:hint="eastAsia" w:ascii="仿宋_GB2312" w:hAnsi="Verdana" w:eastAsia="仿宋_GB2312"/>
          <w:color w:val="000000"/>
          <w:sz w:val="32"/>
          <w:szCs w:val="32"/>
        </w:rPr>
        <w:t>管理法》和自然资源部《土地征收成片开发标准（试行）》（自然资规〔2020〕5号），制定本意见。</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一、土地征收成片开发的原则</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土地征收成片开发，应当坚持新发展理念，以人民为中心，注重规划引领、保护耕地、维护农民合法权益、节约集约用地、生态环境保护，促进经济社会可持续发展。</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二、土地征收成片开发的范围</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土地征收成片开发的范围，应当符合国土空间规划、国民经济和社会发展规划，符合自然资源部和本市关于成片开发标准的有关要求，依据单元规划、新市镇总体规划和控制性详细规划等，结合近期建设计划确定，也可以包含国有土地。</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三、土地征收成片开发方案的编制</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（一）编制主体</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区政府（特定区域管委会）负责本行政区域内土地征收成片开发方案的编制工作，也可以指定具体部门组织实施方案编制，被指定部门可以委托第三方进行方案编制工作。</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（二）编制程序</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区政府（特定区域管委会）要结合国民经济和社会发展年度计划、土地储备计划等，提前编制土地征收成片开发方案。编制过程中，应当听取人大代表、政协委员、社会公众和专家学者的意见。</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土地征收成片开发方案，应当征求土地征收成片开发范围内农村集体经济组织和农民（成员）的意见，并经集体经济组织成员的村民会议三分之二以上成员或者三分之二以上村民代表同意。未经集体经济组织的村民会议三分之二以上成员或者三分之二以上村民代表同意，不得申请土地征收成片开发。</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土地征收成片开发，应当纳入区国民经济和社会发展年度计划。</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（三）方案内容</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土地征收成片开发方案包含以下内容：</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1.成片开发的位置、面积、范围和基础设施条件等基本情况；</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2.成片开发的必要性、主要用途和实现的功能；</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3.成片开发拟安排的建设项目、开发时序和年度实施计划；</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4.依据国土空间规划确定的一个完整的土地征收成片开发范围内基础设施、公共服务设施以及其他公益性用地比例。该比例一般不低于40%，产业基地一般不低于15%，产业社区一般不低于25%。国家和本市重大战略性产业项目需要征收集体土地，以及征收剩余零星集体土地的，不受比例限制。</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5.成片开发的土地利用效益以及经济、社会、生态效益评估。</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四、土地征收成片开发方案的审批</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根据市政府要求，区政府（特定区域管委会）承担土地征收成片开发方案的论证、审批相关具体工作。在审批前，区政府（特定区域管委会）应组织人大代表、政协委员和土地、规划、经济、法律、环保、产业等方面的专家组成专家委员会，对土地征收成片开发方案的科学性、必要性进行论证。论证结论作为批准土地征收成片开发方案的重要依据。</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市规划资源局负责制定土地征收成片开发方案编制技术规范，指导各区土地征收成片开发方案的编制、论证和审批等工作，并利用信息系统进行监管。</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五、土地征收成片开发方案的调整</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土地征收成片开发方案批准后，如需调整成片开发的位置、面积、范围，区政府（特定区域管委会）应当听取公众意见，并经集体经济组织成员的村民会议三分之二以上成员或者三分之二以上村民代表同意，组织论证后重新审批；成片开发拟安排的建设项目、开发时序和年度实施计划等调整的，区政府（特定区域管委会）应当进行备案；成片开发的主要用途调整的，应当按照有关规划调整程序执行。</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六、不予批准土地征收成片开发的情形</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有下列情形之一的，土地征收成片开发方案不予批准：</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1.涉及占用永久基本农田；</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2.未完成本市年度下达的批而未供土地处置目标任务或者未达到闲置土地处置目标要求；</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3.各类开发区、产业园区内纳入全生命周期管理的新供产业用地投产履约率低于要求；</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4.已批准实施的土地征收成片开发，连续两年未完成方案安排的年度实施计划。</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七、土地征收成片开发方案的实施</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土地征收成片开发方案批准后，区政府（特定区域管委会）按照国家和本市有关规定，根据拟安排建设项目的开发时序和年度实施计划开展征地前期工作，办理土地征收审批手续。</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八、其他</w:t>
      </w:r>
    </w:p>
    <w:p>
      <w:pPr>
        <w:pStyle w:val="5"/>
        <w:shd w:val="clear" w:color="auto" w:fill="FFFFFF"/>
        <w:spacing w:before="0" w:beforeAutospacing="0" w:after="0" w:afterAutospacing="0"/>
        <w:rPr>
          <w:rFonts w:hint="eastAsia" w:ascii="仿宋_GB2312" w:hAnsi="Verdana" w:eastAsia="仿宋_GB2312"/>
          <w:color w:val="000000"/>
          <w:sz w:val="32"/>
          <w:szCs w:val="32"/>
        </w:rPr>
      </w:pPr>
      <w:r>
        <w:rPr>
          <w:rFonts w:hint="eastAsia" w:ascii="仿宋_GB2312" w:hAnsi="Verdana" w:eastAsia="仿宋_GB2312"/>
          <w:color w:val="000000"/>
          <w:sz w:val="32"/>
          <w:szCs w:val="32"/>
        </w:rPr>
        <w:t>　　本意见印发之日前，尚未批准征地的项目，应当按照本意见，在土地征收成片开发方案批准后，再行批准征地。根据国务院有关规定，城中村改造项目按照《中华人民共和国土地管理法》有关保障性安居工程建设征地的要求执行。</w:t>
      </w:r>
    </w:p>
    <w:p>
      <w:pPr>
        <w:rPr>
          <w:rFonts w:hint="eastAsia"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67"/>
    <w:rsid w:val="0004149E"/>
    <w:rsid w:val="00050820"/>
    <w:rsid w:val="00053582"/>
    <w:rsid w:val="00055C67"/>
    <w:rsid w:val="00071741"/>
    <w:rsid w:val="0007223A"/>
    <w:rsid w:val="0007474F"/>
    <w:rsid w:val="000B15FC"/>
    <w:rsid w:val="000C0418"/>
    <w:rsid w:val="000C36FA"/>
    <w:rsid w:val="000C44BB"/>
    <w:rsid w:val="000D1EB2"/>
    <w:rsid w:val="000E1C2C"/>
    <w:rsid w:val="000E4A38"/>
    <w:rsid w:val="00104847"/>
    <w:rsid w:val="001063D7"/>
    <w:rsid w:val="001206D5"/>
    <w:rsid w:val="00120F72"/>
    <w:rsid w:val="00161CCA"/>
    <w:rsid w:val="001630AF"/>
    <w:rsid w:val="001720D8"/>
    <w:rsid w:val="00180F00"/>
    <w:rsid w:val="00185244"/>
    <w:rsid w:val="001939C7"/>
    <w:rsid w:val="001C10A0"/>
    <w:rsid w:val="001C63E5"/>
    <w:rsid w:val="00207142"/>
    <w:rsid w:val="00213EA9"/>
    <w:rsid w:val="00216B39"/>
    <w:rsid w:val="00262882"/>
    <w:rsid w:val="0028057F"/>
    <w:rsid w:val="002A3BDA"/>
    <w:rsid w:val="002A7542"/>
    <w:rsid w:val="002C5F97"/>
    <w:rsid w:val="002C7D19"/>
    <w:rsid w:val="002D442D"/>
    <w:rsid w:val="002E1E64"/>
    <w:rsid w:val="002F34A4"/>
    <w:rsid w:val="002F483F"/>
    <w:rsid w:val="002F7589"/>
    <w:rsid w:val="00300FEC"/>
    <w:rsid w:val="00301D16"/>
    <w:rsid w:val="003023F2"/>
    <w:rsid w:val="00325BA8"/>
    <w:rsid w:val="00330C67"/>
    <w:rsid w:val="00336163"/>
    <w:rsid w:val="0034551F"/>
    <w:rsid w:val="003478A3"/>
    <w:rsid w:val="0035088A"/>
    <w:rsid w:val="003509E3"/>
    <w:rsid w:val="00352F72"/>
    <w:rsid w:val="00357211"/>
    <w:rsid w:val="003743CF"/>
    <w:rsid w:val="00382DAD"/>
    <w:rsid w:val="00383F94"/>
    <w:rsid w:val="003905B6"/>
    <w:rsid w:val="00392A7A"/>
    <w:rsid w:val="003A111E"/>
    <w:rsid w:val="003B300C"/>
    <w:rsid w:val="003B4F21"/>
    <w:rsid w:val="003C7C49"/>
    <w:rsid w:val="003C7D67"/>
    <w:rsid w:val="003F272D"/>
    <w:rsid w:val="003F7C3B"/>
    <w:rsid w:val="004006C2"/>
    <w:rsid w:val="00411C3D"/>
    <w:rsid w:val="00414FB3"/>
    <w:rsid w:val="00426173"/>
    <w:rsid w:val="004448DC"/>
    <w:rsid w:val="00454911"/>
    <w:rsid w:val="00454F89"/>
    <w:rsid w:val="00463DBA"/>
    <w:rsid w:val="00483386"/>
    <w:rsid w:val="00494F59"/>
    <w:rsid w:val="004A09EF"/>
    <w:rsid w:val="004A48FE"/>
    <w:rsid w:val="004B3F8F"/>
    <w:rsid w:val="004B5A21"/>
    <w:rsid w:val="004D1A23"/>
    <w:rsid w:val="004E107D"/>
    <w:rsid w:val="004E35F1"/>
    <w:rsid w:val="004F072F"/>
    <w:rsid w:val="004F2227"/>
    <w:rsid w:val="00511023"/>
    <w:rsid w:val="005257DA"/>
    <w:rsid w:val="00541137"/>
    <w:rsid w:val="00560C34"/>
    <w:rsid w:val="00563FDD"/>
    <w:rsid w:val="00583F38"/>
    <w:rsid w:val="00585C83"/>
    <w:rsid w:val="0059598B"/>
    <w:rsid w:val="005A01C7"/>
    <w:rsid w:val="005A0673"/>
    <w:rsid w:val="005A4EF4"/>
    <w:rsid w:val="005B22FC"/>
    <w:rsid w:val="005D6099"/>
    <w:rsid w:val="005D72CD"/>
    <w:rsid w:val="005F3AF6"/>
    <w:rsid w:val="00611BC4"/>
    <w:rsid w:val="00613B48"/>
    <w:rsid w:val="00645DC5"/>
    <w:rsid w:val="00662106"/>
    <w:rsid w:val="00663C58"/>
    <w:rsid w:val="00665AC0"/>
    <w:rsid w:val="0068139F"/>
    <w:rsid w:val="00695742"/>
    <w:rsid w:val="006B7008"/>
    <w:rsid w:val="006C2D0E"/>
    <w:rsid w:val="006D3363"/>
    <w:rsid w:val="006D6AA7"/>
    <w:rsid w:val="006E58BA"/>
    <w:rsid w:val="006E7BA5"/>
    <w:rsid w:val="006F0E11"/>
    <w:rsid w:val="00700C40"/>
    <w:rsid w:val="00715722"/>
    <w:rsid w:val="00717CA8"/>
    <w:rsid w:val="007252DD"/>
    <w:rsid w:val="00725C11"/>
    <w:rsid w:val="007326D7"/>
    <w:rsid w:val="007511DB"/>
    <w:rsid w:val="007542E7"/>
    <w:rsid w:val="0075550E"/>
    <w:rsid w:val="00755A6E"/>
    <w:rsid w:val="00761A48"/>
    <w:rsid w:val="00765A5A"/>
    <w:rsid w:val="00790C5A"/>
    <w:rsid w:val="007911CD"/>
    <w:rsid w:val="0079278C"/>
    <w:rsid w:val="00792AD2"/>
    <w:rsid w:val="007941FE"/>
    <w:rsid w:val="007A113F"/>
    <w:rsid w:val="007A2819"/>
    <w:rsid w:val="007A6C7B"/>
    <w:rsid w:val="007A7DEE"/>
    <w:rsid w:val="007C03E5"/>
    <w:rsid w:val="007E1FDD"/>
    <w:rsid w:val="007E25A3"/>
    <w:rsid w:val="007F6A9D"/>
    <w:rsid w:val="008101BE"/>
    <w:rsid w:val="00816DD1"/>
    <w:rsid w:val="008433FE"/>
    <w:rsid w:val="00855298"/>
    <w:rsid w:val="00856E65"/>
    <w:rsid w:val="008570DC"/>
    <w:rsid w:val="00880A9A"/>
    <w:rsid w:val="00892FBA"/>
    <w:rsid w:val="008A042F"/>
    <w:rsid w:val="008A745C"/>
    <w:rsid w:val="008B53A0"/>
    <w:rsid w:val="008C002C"/>
    <w:rsid w:val="008C30C7"/>
    <w:rsid w:val="008D1CCF"/>
    <w:rsid w:val="008D64ED"/>
    <w:rsid w:val="008D7146"/>
    <w:rsid w:val="008E79E2"/>
    <w:rsid w:val="009043CF"/>
    <w:rsid w:val="00914B71"/>
    <w:rsid w:val="0092102D"/>
    <w:rsid w:val="00921976"/>
    <w:rsid w:val="00942F77"/>
    <w:rsid w:val="009554A0"/>
    <w:rsid w:val="00956445"/>
    <w:rsid w:val="00961A8D"/>
    <w:rsid w:val="00965467"/>
    <w:rsid w:val="00966AB5"/>
    <w:rsid w:val="0097296F"/>
    <w:rsid w:val="00976AFC"/>
    <w:rsid w:val="00993661"/>
    <w:rsid w:val="0099509E"/>
    <w:rsid w:val="009B13DC"/>
    <w:rsid w:val="009C17F6"/>
    <w:rsid w:val="009F05E0"/>
    <w:rsid w:val="009F7339"/>
    <w:rsid w:val="00A02FB5"/>
    <w:rsid w:val="00A14238"/>
    <w:rsid w:val="00A15F44"/>
    <w:rsid w:val="00A2296F"/>
    <w:rsid w:val="00A41CD1"/>
    <w:rsid w:val="00A45FD5"/>
    <w:rsid w:val="00A54F20"/>
    <w:rsid w:val="00A84647"/>
    <w:rsid w:val="00AA10CE"/>
    <w:rsid w:val="00AA3FEC"/>
    <w:rsid w:val="00AA7D67"/>
    <w:rsid w:val="00AB182F"/>
    <w:rsid w:val="00AB4975"/>
    <w:rsid w:val="00AE6FC1"/>
    <w:rsid w:val="00AF1F99"/>
    <w:rsid w:val="00AF7417"/>
    <w:rsid w:val="00B12987"/>
    <w:rsid w:val="00B16123"/>
    <w:rsid w:val="00B32B21"/>
    <w:rsid w:val="00B37BF0"/>
    <w:rsid w:val="00B452F1"/>
    <w:rsid w:val="00B5124E"/>
    <w:rsid w:val="00B563C0"/>
    <w:rsid w:val="00B61144"/>
    <w:rsid w:val="00B6206A"/>
    <w:rsid w:val="00B6452C"/>
    <w:rsid w:val="00B70A06"/>
    <w:rsid w:val="00B83DE1"/>
    <w:rsid w:val="00B8752C"/>
    <w:rsid w:val="00B95FDC"/>
    <w:rsid w:val="00BB212E"/>
    <w:rsid w:val="00BD0DBA"/>
    <w:rsid w:val="00C1002E"/>
    <w:rsid w:val="00C12B49"/>
    <w:rsid w:val="00C141BD"/>
    <w:rsid w:val="00C30B53"/>
    <w:rsid w:val="00C42006"/>
    <w:rsid w:val="00C43E79"/>
    <w:rsid w:val="00C77905"/>
    <w:rsid w:val="00C831DD"/>
    <w:rsid w:val="00C91483"/>
    <w:rsid w:val="00C92BA7"/>
    <w:rsid w:val="00C9507F"/>
    <w:rsid w:val="00CA008A"/>
    <w:rsid w:val="00CA3876"/>
    <w:rsid w:val="00CB1B50"/>
    <w:rsid w:val="00CB4725"/>
    <w:rsid w:val="00CB6C9B"/>
    <w:rsid w:val="00CC582E"/>
    <w:rsid w:val="00CC79EA"/>
    <w:rsid w:val="00CE219D"/>
    <w:rsid w:val="00CE5BED"/>
    <w:rsid w:val="00D006FB"/>
    <w:rsid w:val="00D10BF1"/>
    <w:rsid w:val="00D16754"/>
    <w:rsid w:val="00D233E8"/>
    <w:rsid w:val="00D26C17"/>
    <w:rsid w:val="00D4045E"/>
    <w:rsid w:val="00D40F87"/>
    <w:rsid w:val="00D439D5"/>
    <w:rsid w:val="00D45972"/>
    <w:rsid w:val="00D53B6E"/>
    <w:rsid w:val="00D54F72"/>
    <w:rsid w:val="00D70FC6"/>
    <w:rsid w:val="00D87A24"/>
    <w:rsid w:val="00D90A8D"/>
    <w:rsid w:val="00DA06BF"/>
    <w:rsid w:val="00DC2338"/>
    <w:rsid w:val="00DE6B63"/>
    <w:rsid w:val="00DF13D9"/>
    <w:rsid w:val="00DF3FD4"/>
    <w:rsid w:val="00E11D1A"/>
    <w:rsid w:val="00E32022"/>
    <w:rsid w:val="00E5191E"/>
    <w:rsid w:val="00E57857"/>
    <w:rsid w:val="00E63D9E"/>
    <w:rsid w:val="00E64C9F"/>
    <w:rsid w:val="00E7391D"/>
    <w:rsid w:val="00E745FC"/>
    <w:rsid w:val="00E749AB"/>
    <w:rsid w:val="00E95126"/>
    <w:rsid w:val="00EA0E07"/>
    <w:rsid w:val="00EA5374"/>
    <w:rsid w:val="00EC3718"/>
    <w:rsid w:val="00EC3C28"/>
    <w:rsid w:val="00ED079D"/>
    <w:rsid w:val="00EE327B"/>
    <w:rsid w:val="00EE51C5"/>
    <w:rsid w:val="00F05FFC"/>
    <w:rsid w:val="00F200EA"/>
    <w:rsid w:val="00F271CC"/>
    <w:rsid w:val="00F33857"/>
    <w:rsid w:val="00F37D08"/>
    <w:rsid w:val="00F43D99"/>
    <w:rsid w:val="00F47ED6"/>
    <w:rsid w:val="00F47FB8"/>
    <w:rsid w:val="00F622DB"/>
    <w:rsid w:val="00F65A92"/>
    <w:rsid w:val="00F7170B"/>
    <w:rsid w:val="00F845B1"/>
    <w:rsid w:val="00F85BCF"/>
    <w:rsid w:val="00F921CE"/>
    <w:rsid w:val="00F93F7B"/>
    <w:rsid w:val="00FA3EDB"/>
    <w:rsid w:val="00FA6A7F"/>
    <w:rsid w:val="00FA73FA"/>
    <w:rsid w:val="00FB17B1"/>
    <w:rsid w:val="00FC3D64"/>
    <w:rsid w:val="00FD30E7"/>
    <w:rsid w:val="00FD7544"/>
    <w:rsid w:val="00FE04FC"/>
    <w:rsid w:val="00FE385F"/>
    <w:rsid w:val="00FE535C"/>
    <w:rsid w:val="00FE6D19"/>
    <w:rsid w:val="00FF2D43"/>
    <w:rsid w:val="5FFFD66F"/>
    <w:rsid w:val="6C39F8C2"/>
    <w:rsid w:val="B9E7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303</Words>
  <Characters>1732</Characters>
  <Lines>14</Lines>
  <Paragraphs>4</Paragraphs>
  <TotalTime>1</TotalTime>
  <ScaleCrop>false</ScaleCrop>
  <LinksUpToDate>false</LinksUpToDate>
  <CharactersWithSpaces>2031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2021-09-10T01:03:00Z</dcterms:created>
  <dc:creator>潘晶晶</dc:creator>
  <cp:lastModifiedBy>文印室</cp:lastModifiedBy>
  <cp:lastPrinted>2021-09-14T08:25:37Z</cp:lastPrinted>
  <dcterms:modified xsi:type="dcterms:W3CDTF">2021-09-14T08:25:39Z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