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widowControl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四川省xx市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（州）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xx县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（市、区）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核销地质灾害隐患点申报表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 xml:space="preserve">                  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（20   年）地灾销字第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〔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〕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号</w:t>
      </w:r>
    </w:p>
    <w:tbl>
      <w:tblPr>
        <w:tblStyle w:val="3"/>
        <w:tblW w:w="0" w:type="auto"/>
        <w:jc w:val="center"/>
        <w:tblLayout w:type="fixed"/>
        <w:tblCellMar>
          <w:top w:w="40" w:type="dxa"/>
          <w:left w:w="107" w:type="dxa"/>
          <w:bottom w:w="0" w:type="dxa"/>
          <w:right w:w="13" w:type="dxa"/>
        </w:tblCellMar>
      </w:tblPr>
      <w:tblGrid>
        <w:gridCol w:w="1702"/>
        <w:gridCol w:w="3265"/>
        <w:gridCol w:w="22"/>
        <w:gridCol w:w="1250"/>
        <w:gridCol w:w="2551"/>
      </w:tblGrid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632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隐患点名称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6"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统一编号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603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位  置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3" w:leftChars="76" w:firstLine="0" w:firstLineChars="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县（市、区）    乡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镇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 xml:space="preserve">   村    </w:t>
            </w:r>
            <w:r>
              <w:rPr>
                <w:rFonts w:hint="eastAsia" w:ascii="仿宋" w:hAnsi="仿宋" w:eastAsia="仿宋"/>
                <w:sz w:val="24"/>
              </w:rPr>
              <w:t>组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71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发现</w:t>
            </w: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3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32"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月  日  时  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坐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Y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067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</w:t>
            </w:r>
            <w:r>
              <w:rPr>
                <w:rFonts w:hint="eastAsia" w:ascii="仿宋" w:hAnsi="仿宋" w:eastAsia="仿宋"/>
                <w:sz w:val="24"/>
              </w:rPr>
              <w:t>隐患</w:t>
            </w:r>
            <w:r>
              <w:rPr>
                <w:rFonts w:ascii="仿宋" w:hAnsi="仿宋" w:eastAsia="仿宋"/>
                <w:sz w:val="24"/>
              </w:rPr>
              <w:t>威胁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对象</w:t>
            </w:r>
            <w:r>
              <w:rPr>
                <w:rFonts w:hint="eastAsia" w:ascii="仿宋" w:hAnsi="仿宋" w:eastAsia="仿宋"/>
                <w:sz w:val="24"/>
              </w:rPr>
              <w:t>及险情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威胁对象：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分散农户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聚集区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场镇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县城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其他（具体说明）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 xml:space="preserve">威胁人数：    </w:t>
            </w:r>
            <w:r>
              <w:rPr>
                <w:rFonts w:ascii="仿宋" w:hAnsi="仿宋" w:eastAsia="仿宋"/>
                <w:sz w:val="24"/>
                <w:u w:val="none"/>
              </w:rPr>
              <w:t xml:space="preserve">户 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none"/>
              </w:rPr>
              <w:t xml:space="preserve">  人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；  威胁财产：    </w:t>
            </w:r>
            <w:r>
              <w:rPr>
                <w:rFonts w:ascii="仿宋" w:hAnsi="仿宋" w:eastAsia="仿宋"/>
                <w:sz w:val="24"/>
                <w:u w:val="none"/>
              </w:rPr>
              <w:t>万元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48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销号原因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>避险搬迁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>排危除险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>工程治理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ascii="仿宋" w:hAnsi="仿宋" w:eastAsia="仿宋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其他（具体说明）                  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16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9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974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调查单位意见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991" w:hRule="atLeast"/>
          <w:jc w:val="center"/>
        </w:trPr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县级自然资源主管部门审查意见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40" w:firstLineChars="21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721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 w:eastAsia="黑体"/>
      <w:b/>
      <w:bCs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2022-06-28T06:59:22Z</dcterms:created>
  <dc:creator>Administrator</dc:creator>
  <cp:lastModifiedBy>Administrator</cp:lastModifiedBy>
  <dcterms:modified xsi:type="dcterms:W3CDTF">2022-06-28T06:59:26Z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